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0EC97" w14:textId="2A7E0B18" w:rsidR="00CD7E61" w:rsidRPr="002340B8" w:rsidRDefault="00CD7E61" w:rsidP="00CD7E61">
      <w:pPr>
        <w:pStyle w:val="KeinLeerraum"/>
        <w:rPr>
          <w:sz w:val="22"/>
          <w:szCs w:val="22"/>
          <w:lang w:eastAsia="de-DE"/>
        </w:rPr>
      </w:pPr>
      <w:r w:rsidRPr="002340B8">
        <w:rPr>
          <w:sz w:val="28"/>
          <w:szCs w:val="28"/>
          <w:lang w:eastAsia="de-DE"/>
        </w:rPr>
        <w:t>Herf</w:t>
      </w:r>
      <w:r w:rsidR="007C1DA5">
        <w:rPr>
          <w:sz w:val="28"/>
          <w:szCs w:val="28"/>
          <w:lang w:eastAsia="de-DE"/>
        </w:rPr>
        <w:t>ord</w:t>
      </w:r>
      <w:r w:rsidRPr="002340B8">
        <w:rPr>
          <w:sz w:val="28"/>
          <w:szCs w:val="28"/>
          <w:lang w:eastAsia="de-DE"/>
        </w:rPr>
        <w:t>er Kapsel</w:t>
      </w:r>
      <w:r w:rsidRPr="002340B8">
        <w:rPr>
          <w:sz w:val="22"/>
          <w:szCs w:val="22"/>
          <w:lang w:eastAsia="de-DE"/>
        </w:rPr>
        <w:tab/>
      </w:r>
      <w:r w:rsidRPr="002340B8">
        <w:rPr>
          <w:sz w:val="22"/>
          <w:szCs w:val="22"/>
          <w:lang w:eastAsia="de-DE"/>
        </w:rPr>
        <w:tab/>
      </w:r>
      <w:r w:rsidRPr="002340B8">
        <w:rPr>
          <w:sz w:val="22"/>
          <w:szCs w:val="22"/>
          <w:lang w:eastAsia="de-DE"/>
        </w:rPr>
        <w:tab/>
      </w:r>
      <w:r w:rsidRPr="002340B8">
        <w:rPr>
          <w:sz w:val="22"/>
          <w:szCs w:val="22"/>
          <w:lang w:eastAsia="de-DE"/>
        </w:rPr>
        <w:tab/>
      </w:r>
      <w:r w:rsidRPr="002340B8">
        <w:rPr>
          <w:sz w:val="22"/>
          <w:szCs w:val="22"/>
          <w:lang w:eastAsia="de-DE"/>
        </w:rPr>
        <w:tab/>
      </w:r>
      <w:r w:rsidRPr="002340B8">
        <w:rPr>
          <w:sz w:val="22"/>
          <w:szCs w:val="22"/>
          <w:lang w:eastAsia="de-DE"/>
        </w:rPr>
        <w:tab/>
      </w:r>
      <w:r w:rsidRPr="002340B8">
        <w:rPr>
          <w:sz w:val="22"/>
          <w:szCs w:val="22"/>
          <w:lang w:eastAsia="de-DE"/>
        </w:rPr>
        <w:tab/>
      </w:r>
      <w:r w:rsidRPr="002340B8">
        <w:rPr>
          <w:sz w:val="22"/>
          <w:szCs w:val="22"/>
          <w:lang w:eastAsia="de-DE"/>
        </w:rPr>
        <w:tab/>
      </w:r>
      <w:r w:rsidRPr="002340B8">
        <w:rPr>
          <w:sz w:val="22"/>
          <w:szCs w:val="22"/>
          <w:lang w:eastAsia="de-DE"/>
        </w:rPr>
        <w:tab/>
      </w:r>
      <w:r w:rsidRPr="002340B8">
        <w:rPr>
          <w:sz w:val="22"/>
          <w:szCs w:val="22"/>
          <w:lang w:eastAsia="de-DE"/>
        </w:rPr>
        <w:tab/>
        <w:t>242824</w:t>
      </w:r>
    </w:p>
    <w:p w14:paraId="74E14EE5" w14:textId="77777777" w:rsidR="00CD7E61" w:rsidRPr="002340B8" w:rsidRDefault="00CD7E61" w:rsidP="00CD7E61">
      <w:pPr>
        <w:pStyle w:val="KeinLeerraum"/>
        <w:rPr>
          <w:sz w:val="22"/>
          <w:szCs w:val="22"/>
          <w:u w:val="single"/>
          <w:lang w:eastAsia="de-DE"/>
        </w:rPr>
      </w:pPr>
    </w:p>
    <w:p w14:paraId="029C9291" w14:textId="2F146650" w:rsidR="00CD7E61" w:rsidRPr="002340B8" w:rsidRDefault="00CD7E61" w:rsidP="00CD7E61">
      <w:pPr>
        <w:pStyle w:val="KeinLeerraum"/>
        <w:rPr>
          <w:sz w:val="22"/>
          <w:szCs w:val="22"/>
          <w:lang w:eastAsia="de-DE"/>
        </w:rPr>
      </w:pPr>
      <w:r w:rsidRPr="002340B8">
        <w:rPr>
          <w:sz w:val="22"/>
          <w:szCs w:val="22"/>
          <w:lang w:eastAsia="de-DE"/>
        </w:rPr>
        <w:t>Die vorgeschlagene Arbeit für die Kolonnaden des Archäologischen Fensters in Herf</w:t>
      </w:r>
      <w:r w:rsidR="007C1DA5">
        <w:rPr>
          <w:sz w:val="22"/>
          <w:szCs w:val="22"/>
          <w:lang w:eastAsia="de-DE"/>
        </w:rPr>
        <w:t>ord</w:t>
      </w:r>
      <w:r w:rsidRPr="002340B8">
        <w:rPr>
          <w:sz w:val="22"/>
          <w:szCs w:val="22"/>
          <w:lang w:eastAsia="de-DE"/>
        </w:rPr>
        <w:t xml:space="preserve"> besteht aus drei Teilen: Einer Kugel, ihrem Inhalt und einer Bodenplatte. Alle drei gemeinsam bilden die Herf</w:t>
      </w:r>
      <w:r w:rsidR="007C1DA5">
        <w:rPr>
          <w:sz w:val="22"/>
          <w:szCs w:val="22"/>
          <w:lang w:eastAsia="de-DE"/>
        </w:rPr>
        <w:t>order</w:t>
      </w:r>
      <w:r w:rsidRPr="002340B8">
        <w:rPr>
          <w:sz w:val="22"/>
          <w:szCs w:val="22"/>
          <w:lang w:eastAsia="de-DE"/>
        </w:rPr>
        <w:t xml:space="preserve"> Kapsel. </w:t>
      </w:r>
    </w:p>
    <w:p w14:paraId="4BAF8364" w14:textId="77777777" w:rsidR="00CD7E61" w:rsidRPr="002340B8" w:rsidRDefault="00CD7E61" w:rsidP="00CD7E61">
      <w:pPr>
        <w:pStyle w:val="KeinLeerraum"/>
        <w:rPr>
          <w:sz w:val="22"/>
          <w:szCs w:val="22"/>
          <w:lang w:eastAsia="de-DE"/>
        </w:rPr>
      </w:pPr>
    </w:p>
    <w:p w14:paraId="27506E72" w14:textId="6682FDAA" w:rsidR="00CD7E61" w:rsidRPr="002340B8" w:rsidRDefault="006E3B88" w:rsidP="00CD7E61">
      <w:pPr>
        <w:pStyle w:val="KeinLeerraum"/>
        <w:rPr>
          <w:sz w:val="22"/>
          <w:szCs w:val="22"/>
          <w:lang w:eastAsia="de-DE"/>
        </w:rPr>
      </w:pPr>
      <w:r w:rsidRPr="002340B8">
        <w:rPr>
          <w:sz w:val="22"/>
          <w:szCs w:val="22"/>
          <w:lang w:eastAsia="de-DE"/>
        </w:rPr>
        <w:t>Die</w:t>
      </w:r>
      <w:r w:rsidR="00CD7E61" w:rsidRPr="002340B8">
        <w:rPr>
          <w:sz w:val="22"/>
          <w:szCs w:val="22"/>
          <w:lang w:eastAsia="de-DE"/>
        </w:rPr>
        <w:t xml:space="preserve"> vergoldete Kugel </w:t>
      </w:r>
      <w:r w:rsidR="00B82EA4" w:rsidRPr="002340B8">
        <w:rPr>
          <w:sz w:val="22"/>
          <w:szCs w:val="22"/>
          <w:lang w:eastAsia="de-DE"/>
        </w:rPr>
        <w:t>ruht</w:t>
      </w:r>
      <w:r w:rsidRPr="002340B8">
        <w:rPr>
          <w:sz w:val="22"/>
          <w:szCs w:val="22"/>
          <w:lang w:eastAsia="de-DE"/>
        </w:rPr>
        <w:t xml:space="preserve"> </w:t>
      </w:r>
      <w:r w:rsidR="00CD7E61" w:rsidRPr="002340B8">
        <w:rPr>
          <w:sz w:val="22"/>
          <w:szCs w:val="22"/>
          <w:lang w:eastAsia="de-DE"/>
        </w:rPr>
        <w:t xml:space="preserve">auf den Kolonnaden. Nicht weit </w:t>
      </w:r>
      <w:r w:rsidRPr="002340B8">
        <w:rPr>
          <w:sz w:val="22"/>
          <w:szCs w:val="22"/>
          <w:lang w:eastAsia="de-DE"/>
        </w:rPr>
        <w:t xml:space="preserve">von ihr </w:t>
      </w:r>
      <w:r w:rsidR="00CD7E61" w:rsidRPr="002340B8">
        <w:rPr>
          <w:sz w:val="22"/>
          <w:szCs w:val="22"/>
          <w:lang w:eastAsia="de-DE"/>
        </w:rPr>
        <w:t>entfernt, gleich</w:t>
      </w:r>
      <w:r w:rsidRPr="002340B8">
        <w:rPr>
          <w:sz w:val="22"/>
          <w:szCs w:val="22"/>
          <w:lang w:eastAsia="de-DE"/>
        </w:rPr>
        <w:t>sam</w:t>
      </w:r>
      <w:r w:rsidR="00CD7E61" w:rsidRPr="002340B8">
        <w:rPr>
          <w:sz w:val="22"/>
          <w:szCs w:val="22"/>
          <w:lang w:eastAsia="de-DE"/>
        </w:rPr>
        <w:t xml:space="preserve"> </w:t>
      </w:r>
      <w:r w:rsidRPr="002340B8">
        <w:rPr>
          <w:sz w:val="22"/>
          <w:szCs w:val="22"/>
          <w:lang w:eastAsia="de-DE"/>
        </w:rPr>
        <w:t>als</w:t>
      </w:r>
      <w:r w:rsidR="00CD7E61" w:rsidRPr="002340B8">
        <w:rPr>
          <w:sz w:val="22"/>
          <w:szCs w:val="22"/>
          <w:lang w:eastAsia="de-DE"/>
        </w:rPr>
        <w:t xml:space="preserve"> Schatten der Kugel, ist eine kreisrunde Platte aus grünem </w:t>
      </w:r>
      <w:proofErr w:type="spellStart"/>
      <w:r w:rsidR="00CD7E61" w:rsidRPr="002340B8">
        <w:rPr>
          <w:sz w:val="22"/>
          <w:szCs w:val="22"/>
          <w:lang w:eastAsia="de-DE"/>
        </w:rPr>
        <w:t>Anröchter</w:t>
      </w:r>
      <w:proofErr w:type="spellEnd"/>
      <w:r w:rsidR="00CD7E61" w:rsidRPr="002340B8">
        <w:rPr>
          <w:sz w:val="22"/>
          <w:szCs w:val="22"/>
          <w:lang w:eastAsia="de-DE"/>
        </w:rPr>
        <w:t xml:space="preserve"> Stein in die Bodenplatte der Kolonnaden eingelassen. </w:t>
      </w:r>
      <w:r w:rsidRPr="002340B8">
        <w:rPr>
          <w:sz w:val="22"/>
          <w:szCs w:val="22"/>
          <w:lang w:eastAsia="de-DE"/>
        </w:rPr>
        <w:t>Der</w:t>
      </w:r>
      <w:r w:rsidR="00CD7E61" w:rsidRPr="002340B8">
        <w:rPr>
          <w:sz w:val="22"/>
          <w:szCs w:val="22"/>
          <w:lang w:eastAsia="de-DE"/>
        </w:rPr>
        <w:t xml:space="preserve"> in sie eingemeißelte Text erläutert in knappen Worten, dass die Kugel Objekte und Dokumente zum Herf</w:t>
      </w:r>
      <w:r w:rsidR="007C1DA5">
        <w:rPr>
          <w:sz w:val="22"/>
          <w:szCs w:val="22"/>
          <w:lang w:eastAsia="de-DE"/>
        </w:rPr>
        <w:t>ord</w:t>
      </w:r>
      <w:r w:rsidR="00CD7E61" w:rsidRPr="002340B8">
        <w:rPr>
          <w:sz w:val="22"/>
          <w:szCs w:val="22"/>
          <w:lang w:eastAsia="de-DE"/>
        </w:rPr>
        <w:t xml:space="preserve">er </w:t>
      </w:r>
      <w:r w:rsidR="00395D98">
        <w:rPr>
          <w:sz w:val="22"/>
          <w:szCs w:val="22"/>
          <w:lang w:eastAsia="de-DE"/>
        </w:rPr>
        <w:t>Frauen</w:t>
      </w:r>
      <w:r w:rsidR="00CD7E61" w:rsidRPr="002340B8">
        <w:rPr>
          <w:sz w:val="22"/>
          <w:szCs w:val="22"/>
          <w:lang w:eastAsia="de-DE"/>
        </w:rPr>
        <w:t xml:space="preserve">stift, </w:t>
      </w:r>
      <w:r w:rsidRPr="002340B8">
        <w:rPr>
          <w:sz w:val="22"/>
          <w:szCs w:val="22"/>
          <w:lang w:eastAsia="de-DE"/>
        </w:rPr>
        <w:t>zum</w:t>
      </w:r>
      <w:r w:rsidR="00CD7E61" w:rsidRPr="002340B8">
        <w:rPr>
          <w:sz w:val="22"/>
          <w:szCs w:val="22"/>
          <w:lang w:eastAsia="de-DE"/>
        </w:rPr>
        <w:t xml:space="preserve"> Archäologischen Fenster und </w:t>
      </w:r>
      <w:r w:rsidR="00AB5B89" w:rsidRPr="002340B8">
        <w:rPr>
          <w:sz w:val="22"/>
          <w:szCs w:val="22"/>
          <w:lang w:eastAsia="de-DE"/>
        </w:rPr>
        <w:t>zum</w:t>
      </w:r>
      <w:r w:rsidR="00B82EA4" w:rsidRPr="002340B8">
        <w:rPr>
          <w:sz w:val="22"/>
          <w:szCs w:val="22"/>
          <w:lang w:eastAsia="de-DE"/>
        </w:rPr>
        <w:t xml:space="preserve"> Jahr 2023, dem Jahr</w:t>
      </w:r>
      <w:r w:rsidR="00CD7E61" w:rsidRPr="002340B8">
        <w:rPr>
          <w:sz w:val="22"/>
          <w:szCs w:val="22"/>
          <w:lang w:eastAsia="de-DE"/>
        </w:rPr>
        <w:t xml:space="preserve"> der Kugelschließung</w:t>
      </w:r>
      <w:r w:rsidR="00AB5B89" w:rsidRPr="002340B8">
        <w:rPr>
          <w:sz w:val="22"/>
          <w:szCs w:val="22"/>
          <w:lang w:eastAsia="de-DE"/>
        </w:rPr>
        <w:t>,</w:t>
      </w:r>
      <w:r w:rsidR="00B82EA4" w:rsidRPr="002340B8">
        <w:rPr>
          <w:sz w:val="22"/>
          <w:szCs w:val="22"/>
          <w:lang w:eastAsia="de-DE"/>
        </w:rPr>
        <w:t xml:space="preserve"> </w:t>
      </w:r>
      <w:r w:rsidR="00CD7E61" w:rsidRPr="002340B8">
        <w:rPr>
          <w:sz w:val="22"/>
          <w:szCs w:val="22"/>
          <w:lang w:eastAsia="de-DE"/>
        </w:rPr>
        <w:t>enthält</w:t>
      </w:r>
      <w:r w:rsidR="00A65252" w:rsidRPr="002340B8">
        <w:rPr>
          <w:sz w:val="22"/>
          <w:szCs w:val="22"/>
          <w:lang w:eastAsia="de-DE"/>
        </w:rPr>
        <w:t xml:space="preserve">. </w:t>
      </w:r>
      <w:r w:rsidR="00AB5B89" w:rsidRPr="002340B8">
        <w:rPr>
          <w:sz w:val="22"/>
          <w:szCs w:val="22"/>
          <w:lang w:eastAsia="de-DE"/>
        </w:rPr>
        <w:t xml:space="preserve">Erwähnt </w:t>
      </w:r>
      <w:r w:rsidR="00A65252" w:rsidRPr="002340B8">
        <w:rPr>
          <w:sz w:val="22"/>
          <w:szCs w:val="22"/>
          <w:lang w:eastAsia="de-DE"/>
        </w:rPr>
        <w:t>wird auch,</w:t>
      </w:r>
      <w:r w:rsidR="00CD7E61" w:rsidRPr="002340B8">
        <w:rPr>
          <w:sz w:val="22"/>
          <w:szCs w:val="22"/>
          <w:lang w:eastAsia="de-DE"/>
        </w:rPr>
        <w:t xml:space="preserve"> von wem und wann diese zusammengestellt wurden. </w:t>
      </w:r>
    </w:p>
    <w:p w14:paraId="53A9D119" w14:textId="77777777" w:rsidR="00CD7E61" w:rsidRPr="002340B8" w:rsidRDefault="00CD7E61" w:rsidP="00CD7E61">
      <w:pPr>
        <w:pStyle w:val="KeinLeerraum"/>
        <w:rPr>
          <w:sz w:val="22"/>
          <w:szCs w:val="22"/>
          <w:lang w:eastAsia="de-DE"/>
        </w:rPr>
      </w:pPr>
    </w:p>
    <w:p w14:paraId="34C78313" w14:textId="77777777" w:rsidR="00CD7E61" w:rsidRPr="002340B8" w:rsidRDefault="00CD7E61" w:rsidP="00CD7E61">
      <w:pPr>
        <w:pStyle w:val="KeinLeerraum"/>
        <w:rPr>
          <w:sz w:val="22"/>
          <w:szCs w:val="22"/>
          <w:u w:val="single"/>
          <w:lang w:eastAsia="de-DE"/>
        </w:rPr>
      </w:pPr>
      <w:r w:rsidRPr="002340B8">
        <w:rPr>
          <w:sz w:val="22"/>
          <w:szCs w:val="22"/>
          <w:u w:val="single"/>
          <w:lang w:eastAsia="de-DE"/>
        </w:rPr>
        <w:t>Partizipation</w:t>
      </w:r>
    </w:p>
    <w:p w14:paraId="64FC4552" w14:textId="0BC11703" w:rsidR="00CD7E61" w:rsidRPr="002340B8" w:rsidRDefault="00F72364" w:rsidP="00CD7E61">
      <w:pPr>
        <w:pStyle w:val="KeinLeerraum"/>
        <w:rPr>
          <w:sz w:val="22"/>
          <w:szCs w:val="22"/>
          <w:lang w:eastAsia="de-DE"/>
        </w:rPr>
      </w:pPr>
      <w:r w:rsidRPr="002340B8">
        <w:rPr>
          <w:sz w:val="22"/>
          <w:szCs w:val="22"/>
          <w:lang w:eastAsia="de-DE"/>
        </w:rPr>
        <w:t xml:space="preserve">Der Inhalt der Kugel wird von den Beteiligten des Archäologischen Fensters und anderen interessierten </w:t>
      </w:r>
      <w:proofErr w:type="spellStart"/>
      <w:r w:rsidRPr="002340B8">
        <w:rPr>
          <w:sz w:val="22"/>
          <w:szCs w:val="22"/>
          <w:lang w:eastAsia="de-DE"/>
        </w:rPr>
        <w:t>Bürger</w:t>
      </w:r>
      <w:r>
        <w:rPr>
          <w:sz w:val="22"/>
          <w:szCs w:val="22"/>
          <w:lang w:eastAsia="de-DE"/>
        </w:rPr>
        <w:t>:</w:t>
      </w:r>
      <w:r w:rsidRPr="002340B8">
        <w:rPr>
          <w:sz w:val="22"/>
          <w:szCs w:val="22"/>
          <w:lang w:eastAsia="de-DE"/>
        </w:rPr>
        <w:t>innen</w:t>
      </w:r>
      <w:proofErr w:type="spellEnd"/>
      <w:r w:rsidRPr="002340B8">
        <w:rPr>
          <w:sz w:val="22"/>
          <w:szCs w:val="22"/>
          <w:lang w:eastAsia="de-DE"/>
        </w:rPr>
        <w:t xml:space="preserve"> bestimmt. </w:t>
      </w:r>
      <w:r w:rsidR="00CD7E61" w:rsidRPr="002340B8">
        <w:rPr>
          <w:sz w:val="22"/>
          <w:szCs w:val="22"/>
          <w:lang w:eastAsia="de-DE"/>
        </w:rPr>
        <w:t xml:space="preserve">Vorgeschlagen wird dafür ein eintägiger angeleiteter Workshop. Zu einem zweiten Termin sollen die </w:t>
      </w:r>
      <w:r w:rsidR="006E3B88" w:rsidRPr="002340B8">
        <w:rPr>
          <w:sz w:val="22"/>
          <w:szCs w:val="22"/>
          <w:lang w:eastAsia="de-DE"/>
        </w:rPr>
        <w:t xml:space="preserve">ausgewählten </w:t>
      </w:r>
      <w:r w:rsidR="00CD7E61" w:rsidRPr="002340B8">
        <w:rPr>
          <w:sz w:val="22"/>
          <w:szCs w:val="22"/>
          <w:lang w:eastAsia="de-DE"/>
        </w:rPr>
        <w:t xml:space="preserve">Dokumente und Gegenstände </w:t>
      </w:r>
      <w:r w:rsidR="006E3B88" w:rsidRPr="002340B8">
        <w:rPr>
          <w:sz w:val="22"/>
          <w:szCs w:val="22"/>
          <w:lang w:eastAsia="de-DE"/>
        </w:rPr>
        <w:t>im Rahmen einer kleinen Feier in der</w:t>
      </w:r>
      <w:r w:rsidR="00CD7E61" w:rsidRPr="002340B8">
        <w:rPr>
          <w:sz w:val="22"/>
          <w:szCs w:val="22"/>
          <w:lang w:eastAsia="de-DE"/>
        </w:rPr>
        <w:t xml:space="preserve"> Kugel </w:t>
      </w:r>
      <w:r w:rsidR="006E3B88" w:rsidRPr="002340B8">
        <w:rPr>
          <w:sz w:val="22"/>
          <w:szCs w:val="22"/>
          <w:lang w:eastAsia="de-DE"/>
        </w:rPr>
        <w:t>verschlossen</w:t>
      </w:r>
      <w:r w:rsidR="00CD7E61" w:rsidRPr="002340B8">
        <w:rPr>
          <w:sz w:val="22"/>
          <w:szCs w:val="22"/>
          <w:lang w:eastAsia="de-DE"/>
        </w:rPr>
        <w:t xml:space="preserve"> werden</w:t>
      </w:r>
      <w:r w:rsidR="006E3B88" w:rsidRPr="002340B8">
        <w:rPr>
          <w:sz w:val="22"/>
          <w:szCs w:val="22"/>
          <w:lang w:eastAsia="de-DE"/>
        </w:rPr>
        <w:t xml:space="preserve">. </w:t>
      </w:r>
      <w:r w:rsidR="00CD7E61" w:rsidRPr="002340B8">
        <w:rPr>
          <w:sz w:val="22"/>
          <w:szCs w:val="22"/>
          <w:lang w:eastAsia="de-DE"/>
        </w:rPr>
        <w:t xml:space="preserve">Danach wird die Kapsel verlötet und vergoldet. Der Inhalt entzieht sich den </w:t>
      </w:r>
      <w:proofErr w:type="spellStart"/>
      <w:r w:rsidR="00CD7E61" w:rsidRPr="002340B8">
        <w:rPr>
          <w:sz w:val="22"/>
          <w:szCs w:val="22"/>
          <w:lang w:eastAsia="de-DE"/>
        </w:rPr>
        <w:t>Betrachter</w:t>
      </w:r>
      <w:r w:rsidR="00FB5C42">
        <w:rPr>
          <w:sz w:val="22"/>
          <w:szCs w:val="22"/>
          <w:lang w:eastAsia="de-DE"/>
        </w:rPr>
        <w:t>:innen</w:t>
      </w:r>
      <w:proofErr w:type="spellEnd"/>
      <w:r w:rsidR="00CD7E61" w:rsidRPr="002340B8">
        <w:rPr>
          <w:sz w:val="22"/>
          <w:szCs w:val="22"/>
          <w:lang w:eastAsia="de-DE"/>
        </w:rPr>
        <w:t xml:space="preserve">, so wie das Damenstift heute.  </w:t>
      </w:r>
    </w:p>
    <w:p w14:paraId="3CFC3753" w14:textId="77777777" w:rsidR="00CD7E61" w:rsidRPr="002340B8" w:rsidRDefault="00CD7E61" w:rsidP="00CD7E61">
      <w:pPr>
        <w:pStyle w:val="KeinLeerraum"/>
        <w:rPr>
          <w:sz w:val="22"/>
          <w:szCs w:val="22"/>
          <w:lang w:eastAsia="de-DE"/>
        </w:rPr>
      </w:pPr>
    </w:p>
    <w:p w14:paraId="32E35181" w14:textId="77777777" w:rsidR="00CD7E61" w:rsidRPr="002340B8" w:rsidRDefault="00CD7E61" w:rsidP="00CD7E61">
      <w:pPr>
        <w:pStyle w:val="KeinLeerraum"/>
        <w:rPr>
          <w:sz w:val="22"/>
          <w:szCs w:val="22"/>
          <w:u w:val="single"/>
          <w:lang w:eastAsia="de-DE"/>
        </w:rPr>
      </w:pPr>
      <w:r w:rsidRPr="002340B8">
        <w:rPr>
          <w:sz w:val="22"/>
          <w:szCs w:val="22"/>
          <w:u w:val="single"/>
          <w:lang w:eastAsia="de-DE"/>
        </w:rPr>
        <w:t>Zeitkapsel</w:t>
      </w:r>
    </w:p>
    <w:p w14:paraId="55BAA059" w14:textId="77777777" w:rsidR="00CD7E61" w:rsidRPr="002340B8" w:rsidRDefault="00CD7E61" w:rsidP="00CD7E61">
      <w:pPr>
        <w:pStyle w:val="KeinLeerraum"/>
        <w:rPr>
          <w:sz w:val="22"/>
          <w:szCs w:val="22"/>
          <w:lang w:eastAsia="de-DE"/>
        </w:rPr>
      </w:pPr>
      <w:r w:rsidRPr="002340B8">
        <w:rPr>
          <w:sz w:val="22"/>
          <w:szCs w:val="22"/>
          <w:lang w:eastAsia="de-DE"/>
        </w:rPr>
        <w:t xml:space="preserve">Das Konzept und der Aufbewahrungsort stehen in der Tradition der Turmkugeln, in denen oft über Jahrhunderte an geschützter Stelle Dokumente zum Gebäude, dessen Bedeutung und der Zeit der Erbauung aufbewahrt werden. Darunter sind meist nicht nur Pläne und Festschriften, sondern beispielsweise auch Zeitungsartikel, Fotos oder Münzen. Das Konzept der Zeitkapsel gibt es auch in anderen Zusammenhängen. </w:t>
      </w:r>
    </w:p>
    <w:p w14:paraId="73A6520B" w14:textId="44F04309" w:rsidR="00CD7E61" w:rsidRPr="002340B8" w:rsidRDefault="00CD7E61" w:rsidP="00CD7E61">
      <w:pPr>
        <w:pStyle w:val="KeinLeerraum"/>
        <w:rPr>
          <w:sz w:val="22"/>
          <w:szCs w:val="22"/>
          <w:lang w:eastAsia="de-DE"/>
        </w:rPr>
      </w:pPr>
      <w:r w:rsidRPr="002340B8">
        <w:rPr>
          <w:sz w:val="22"/>
          <w:szCs w:val="22"/>
          <w:lang w:eastAsia="de-DE"/>
        </w:rPr>
        <w:t xml:space="preserve">Berühmte Beispiele sind die „Time </w:t>
      </w:r>
      <w:proofErr w:type="spellStart"/>
      <w:r w:rsidRPr="002340B8">
        <w:rPr>
          <w:sz w:val="22"/>
          <w:szCs w:val="22"/>
          <w:lang w:eastAsia="de-DE"/>
        </w:rPr>
        <w:t>Capsules</w:t>
      </w:r>
      <w:proofErr w:type="spellEnd"/>
      <w:r w:rsidRPr="002340B8">
        <w:rPr>
          <w:sz w:val="22"/>
          <w:szCs w:val="22"/>
          <w:lang w:eastAsia="de-DE"/>
        </w:rPr>
        <w:t xml:space="preserve">“ von Andy Warhol oder die Nachrichten an fremde Wesen im All an Bord der </w:t>
      </w:r>
      <w:proofErr w:type="spellStart"/>
      <w:r w:rsidRPr="002340B8">
        <w:rPr>
          <w:sz w:val="22"/>
          <w:szCs w:val="22"/>
          <w:lang w:eastAsia="de-DE"/>
        </w:rPr>
        <w:t>Pioneers</w:t>
      </w:r>
      <w:proofErr w:type="spellEnd"/>
      <w:r w:rsidRPr="002340B8">
        <w:rPr>
          <w:sz w:val="22"/>
          <w:szCs w:val="22"/>
          <w:lang w:eastAsia="de-DE"/>
        </w:rPr>
        <w:t xml:space="preserve"> und der Voyagers. </w:t>
      </w:r>
      <w:r w:rsidR="00FB2FE5" w:rsidRPr="0037186C">
        <w:rPr>
          <w:rFonts w:cstheme="minorHAnsi"/>
          <w:sz w:val="22"/>
          <w:szCs w:val="22"/>
          <w:lang w:eastAsia="de-DE"/>
        </w:rPr>
        <w:t xml:space="preserve">Frauenstifte </w:t>
      </w:r>
      <w:r w:rsidR="00FB2FE5">
        <w:rPr>
          <w:rFonts w:cstheme="minorHAnsi"/>
          <w:sz w:val="22"/>
          <w:szCs w:val="22"/>
          <w:lang w:eastAsia="de-DE"/>
        </w:rPr>
        <w:t xml:space="preserve">waren </w:t>
      </w:r>
      <w:r w:rsidR="00FB2FE5" w:rsidRPr="0037186C">
        <w:rPr>
          <w:rFonts w:cstheme="minorHAnsi"/>
          <w:sz w:val="22"/>
          <w:szCs w:val="22"/>
          <w:lang w:eastAsia="de-DE"/>
        </w:rPr>
        <w:t xml:space="preserve">neben geistigen und kulturellen Zentren </w:t>
      </w:r>
      <w:r w:rsidR="00FB2FE5">
        <w:rPr>
          <w:rFonts w:cstheme="minorHAnsi"/>
          <w:sz w:val="22"/>
          <w:szCs w:val="22"/>
          <w:lang w:eastAsia="de-DE"/>
        </w:rPr>
        <w:t xml:space="preserve">auch </w:t>
      </w:r>
      <w:r w:rsidR="00FB2FE5" w:rsidRPr="0037186C">
        <w:rPr>
          <w:rFonts w:cstheme="minorHAnsi"/>
          <w:sz w:val="22"/>
          <w:szCs w:val="22"/>
          <w:lang w:eastAsia="de-DE"/>
        </w:rPr>
        <w:t xml:space="preserve">Orte der </w:t>
      </w:r>
      <w:proofErr w:type="spellStart"/>
      <w:r w:rsidR="00FB2FE5" w:rsidRPr="0037186C">
        <w:rPr>
          <w:rFonts w:cstheme="minorHAnsi"/>
          <w:sz w:val="22"/>
          <w:szCs w:val="22"/>
          <w:lang w:eastAsia="de-DE"/>
        </w:rPr>
        <w:t>Memoria</w:t>
      </w:r>
      <w:proofErr w:type="spellEnd"/>
      <w:r w:rsidR="00FB2FE5" w:rsidRPr="0037186C">
        <w:rPr>
          <w:rFonts w:cstheme="minorHAnsi"/>
          <w:sz w:val="22"/>
          <w:szCs w:val="22"/>
          <w:lang w:eastAsia="de-DE"/>
        </w:rPr>
        <w:t xml:space="preserve"> und damit Zeitkapseln nicht unähnlich.</w:t>
      </w:r>
      <w:bookmarkStart w:id="0" w:name="_GoBack"/>
      <w:bookmarkEnd w:id="0"/>
    </w:p>
    <w:p w14:paraId="4EA6566C" w14:textId="77777777" w:rsidR="00CD7E61" w:rsidRPr="002340B8" w:rsidRDefault="00CD7E61" w:rsidP="00CD7E61">
      <w:pPr>
        <w:pStyle w:val="KeinLeerraum"/>
        <w:rPr>
          <w:sz w:val="22"/>
          <w:szCs w:val="22"/>
          <w:lang w:eastAsia="de-DE"/>
        </w:rPr>
      </w:pPr>
    </w:p>
    <w:p w14:paraId="5E4E52C3" w14:textId="77777777" w:rsidR="00CD7E61" w:rsidRPr="002340B8" w:rsidRDefault="00CD7E61" w:rsidP="00CD7E61">
      <w:pPr>
        <w:pStyle w:val="KeinLeerraum"/>
        <w:rPr>
          <w:sz w:val="22"/>
          <w:szCs w:val="22"/>
          <w:u w:val="single"/>
          <w:lang w:eastAsia="de-DE"/>
        </w:rPr>
      </w:pPr>
      <w:r w:rsidRPr="002340B8">
        <w:rPr>
          <w:sz w:val="22"/>
          <w:szCs w:val="22"/>
          <w:u w:val="single"/>
          <w:lang w:eastAsia="de-DE"/>
        </w:rPr>
        <w:t>Form, Material und Assoziationen</w:t>
      </w:r>
    </w:p>
    <w:p w14:paraId="7DC9E165" w14:textId="2F2A9E4E" w:rsidR="00CD7E61" w:rsidRPr="002340B8" w:rsidRDefault="00CD7E61" w:rsidP="00CD7E61">
      <w:pPr>
        <w:pStyle w:val="KeinLeerraum"/>
        <w:rPr>
          <w:sz w:val="22"/>
          <w:szCs w:val="22"/>
          <w:lang w:eastAsia="de-DE"/>
        </w:rPr>
      </w:pPr>
      <w:r w:rsidRPr="002340B8">
        <w:rPr>
          <w:sz w:val="22"/>
          <w:szCs w:val="22"/>
          <w:lang w:eastAsia="de-DE"/>
        </w:rPr>
        <w:t xml:space="preserve">Nach der Prüfung unterschiedlicher Varianten </w:t>
      </w:r>
      <w:r w:rsidR="00BE0C86" w:rsidRPr="002340B8">
        <w:rPr>
          <w:sz w:val="22"/>
          <w:szCs w:val="22"/>
          <w:lang w:eastAsia="de-DE"/>
        </w:rPr>
        <w:t>wurde sich</w:t>
      </w:r>
      <w:r w:rsidRPr="002340B8">
        <w:rPr>
          <w:sz w:val="22"/>
          <w:szCs w:val="22"/>
          <w:lang w:eastAsia="de-DE"/>
        </w:rPr>
        <w:t xml:space="preserve"> für die naheliegende Kugelform und das für Turmkugeln klassische Material Metall mit Vergoldung entschieden. Neben dem geringen Materialaufwand und der erprobten Haltbarkeit war auch die große Bandbreite an Assoziationsketten ausschlaggebend.</w:t>
      </w:r>
    </w:p>
    <w:p w14:paraId="55C15C04" w14:textId="77777777" w:rsidR="006B47E6" w:rsidRDefault="00CD7E61" w:rsidP="00CD7E61">
      <w:pPr>
        <w:pStyle w:val="KeinLeerraum"/>
        <w:rPr>
          <w:sz w:val="22"/>
          <w:szCs w:val="22"/>
          <w:lang w:eastAsia="de-DE"/>
        </w:rPr>
      </w:pPr>
      <w:r w:rsidRPr="002340B8">
        <w:rPr>
          <w:sz w:val="22"/>
          <w:szCs w:val="22"/>
          <w:lang w:eastAsia="de-DE"/>
        </w:rPr>
        <w:t>So erinnert die Kugelform neben der Turmkugel auch an die Weltkugel mit dem Stift Herford als wichtigen geografischen Punkt in der damaligen Welt, an einen Globus mit der Assoziation an Bibliotheken und Kartensammlungen, an einen Reichsapfel und damit</w:t>
      </w:r>
      <w:r w:rsidR="00A65252" w:rsidRPr="002340B8">
        <w:rPr>
          <w:sz w:val="22"/>
          <w:szCs w:val="22"/>
          <w:lang w:eastAsia="de-DE"/>
        </w:rPr>
        <w:t xml:space="preserve"> an</w:t>
      </w:r>
      <w:r w:rsidRPr="002340B8">
        <w:rPr>
          <w:sz w:val="22"/>
          <w:szCs w:val="22"/>
          <w:lang w:eastAsia="de-DE"/>
        </w:rPr>
        <w:t xml:space="preserve"> die Reichsunmittelbarkeit de</w:t>
      </w:r>
      <w:r w:rsidR="00864C59">
        <w:rPr>
          <w:sz w:val="22"/>
          <w:szCs w:val="22"/>
          <w:lang w:eastAsia="de-DE"/>
        </w:rPr>
        <w:t>r</w:t>
      </w:r>
      <w:r w:rsidRPr="002340B8">
        <w:rPr>
          <w:sz w:val="22"/>
          <w:szCs w:val="22"/>
          <w:lang w:eastAsia="de-DE"/>
        </w:rPr>
        <w:t xml:space="preserve"> </w:t>
      </w:r>
      <w:r w:rsidR="00864C59">
        <w:rPr>
          <w:sz w:val="22"/>
          <w:szCs w:val="22"/>
          <w:lang w:eastAsia="de-DE"/>
        </w:rPr>
        <w:t>Reichsabtei</w:t>
      </w:r>
      <w:r w:rsidRPr="002340B8">
        <w:rPr>
          <w:sz w:val="22"/>
          <w:szCs w:val="22"/>
          <w:lang w:eastAsia="de-DE"/>
        </w:rPr>
        <w:t xml:space="preserve">. </w:t>
      </w:r>
    </w:p>
    <w:p w14:paraId="44D8E8BC" w14:textId="052228B2" w:rsidR="00CD7E61" w:rsidRPr="002340B8" w:rsidRDefault="00CD7E61" w:rsidP="00CD7E61">
      <w:pPr>
        <w:pStyle w:val="KeinLeerraum"/>
        <w:rPr>
          <w:sz w:val="22"/>
          <w:szCs w:val="22"/>
          <w:lang w:eastAsia="de-DE"/>
        </w:rPr>
      </w:pPr>
      <w:r w:rsidRPr="002340B8">
        <w:rPr>
          <w:sz w:val="22"/>
          <w:szCs w:val="22"/>
          <w:lang w:eastAsia="de-DE"/>
        </w:rPr>
        <w:t>Die vergoldete Oberfläche schafft Bezüge zu den Schätzen des Klosters, seiner Innengestaltung, weckt Assoziationen zu den sieben Sonnen an der Fassade des Münsters und der Gründungslegende des Ortes und spiegelt d</w:t>
      </w:r>
      <w:r w:rsidR="004412E0">
        <w:rPr>
          <w:sz w:val="22"/>
          <w:szCs w:val="22"/>
          <w:lang w:eastAsia="de-DE"/>
        </w:rPr>
        <w:t>ie</w:t>
      </w:r>
      <w:r w:rsidRPr="002340B8">
        <w:rPr>
          <w:sz w:val="22"/>
          <w:szCs w:val="22"/>
          <w:lang w:eastAsia="de-DE"/>
        </w:rPr>
        <w:t xml:space="preserve"> </w:t>
      </w:r>
      <w:proofErr w:type="spellStart"/>
      <w:r w:rsidRPr="002340B8">
        <w:rPr>
          <w:sz w:val="22"/>
          <w:szCs w:val="22"/>
          <w:lang w:eastAsia="de-DE"/>
        </w:rPr>
        <w:t>Besucher</w:t>
      </w:r>
      <w:r w:rsidR="004412E0">
        <w:rPr>
          <w:sz w:val="22"/>
          <w:szCs w:val="22"/>
          <w:lang w:eastAsia="de-DE"/>
        </w:rPr>
        <w:t>:innen</w:t>
      </w:r>
      <w:proofErr w:type="spellEnd"/>
      <w:r w:rsidRPr="002340B8">
        <w:rPr>
          <w:sz w:val="22"/>
          <w:szCs w:val="22"/>
          <w:lang w:eastAsia="de-DE"/>
        </w:rPr>
        <w:t xml:space="preserve"> und die Gegenwart wider. </w:t>
      </w:r>
    </w:p>
    <w:p w14:paraId="506556AD" w14:textId="77777777" w:rsidR="00CD7E61" w:rsidRPr="002340B8" w:rsidRDefault="00CD7E61" w:rsidP="00CD7E61">
      <w:pPr>
        <w:pStyle w:val="KeinLeerraum"/>
        <w:rPr>
          <w:sz w:val="22"/>
          <w:szCs w:val="22"/>
          <w:lang w:eastAsia="de-DE"/>
        </w:rPr>
      </w:pPr>
    </w:p>
    <w:p w14:paraId="5ABB17A4" w14:textId="77777777" w:rsidR="00CD7E61" w:rsidRPr="002340B8" w:rsidRDefault="00CD7E61" w:rsidP="00CD7E61">
      <w:pPr>
        <w:pStyle w:val="KeinLeerraum"/>
        <w:rPr>
          <w:sz w:val="22"/>
          <w:szCs w:val="22"/>
          <w:u w:val="single"/>
          <w:lang w:eastAsia="de-DE"/>
        </w:rPr>
      </w:pPr>
      <w:r w:rsidRPr="002340B8">
        <w:rPr>
          <w:sz w:val="22"/>
          <w:szCs w:val="22"/>
          <w:u w:val="single"/>
          <w:lang w:eastAsia="de-DE"/>
        </w:rPr>
        <w:t>Vergoldung</w:t>
      </w:r>
    </w:p>
    <w:p w14:paraId="5686E4E4" w14:textId="78F49BC0" w:rsidR="00CD7E61" w:rsidRPr="002340B8" w:rsidRDefault="00CD7E61" w:rsidP="00CD7E61">
      <w:pPr>
        <w:pStyle w:val="KeinLeerraum"/>
        <w:rPr>
          <w:sz w:val="22"/>
          <w:szCs w:val="22"/>
          <w:lang w:eastAsia="de-DE"/>
        </w:rPr>
      </w:pPr>
      <w:r w:rsidRPr="002340B8">
        <w:rPr>
          <w:sz w:val="22"/>
          <w:szCs w:val="22"/>
          <w:lang w:eastAsia="de-DE"/>
        </w:rPr>
        <w:t xml:space="preserve">Als Klebemittel für die Vergoldung soll die 1979 entwickelte Kölner Vergoldung genommen werden. Die damit vergoldeten Objekte heben sich durch Glanz und eine gewisse Künstlichkeit von historisch vergoldeten Objekten ab und nehmen doch Bezug auf die traditionelle Vergoldung und ihre Bedeutungsebenen. </w:t>
      </w:r>
    </w:p>
    <w:p w14:paraId="1007D167" w14:textId="77777777" w:rsidR="00CD7E61" w:rsidRPr="002340B8" w:rsidRDefault="00CD7E61" w:rsidP="00CD7E61">
      <w:pPr>
        <w:pStyle w:val="KeinLeerraum"/>
        <w:rPr>
          <w:sz w:val="22"/>
          <w:szCs w:val="22"/>
          <w:lang w:eastAsia="de-DE"/>
        </w:rPr>
      </w:pPr>
    </w:p>
    <w:p w14:paraId="16F91657" w14:textId="77777777" w:rsidR="00CD7E61" w:rsidRPr="002340B8" w:rsidRDefault="00CD7E61" w:rsidP="00CD7E61">
      <w:pPr>
        <w:pStyle w:val="KeinLeerraum"/>
        <w:rPr>
          <w:sz w:val="22"/>
          <w:szCs w:val="22"/>
          <w:u w:val="single"/>
          <w:lang w:eastAsia="de-DE"/>
        </w:rPr>
      </w:pPr>
      <w:r w:rsidRPr="002340B8">
        <w:rPr>
          <w:sz w:val="22"/>
          <w:szCs w:val="22"/>
          <w:u w:val="single"/>
          <w:lang w:eastAsia="de-DE"/>
        </w:rPr>
        <w:t>Bodenplatte</w:t>
      </w:r>
    </w:p>
    <w:p w14:paraId="20A0AB46" w14:textId="42327E0D" w:rsidR="00CD7E61" w:rsidRPr="002340B8" w:rsidRDefault="00CD7E61" w:rsidP="00CD7E61">
      <w:pPr>
        <w:pStyle w:val="KeinLeerraum"/>
        <w:rPr>
          <w:sz w:val="22"/>
          <w:szCs w:val="22"/>
          <w:lang w:eastAsia="de-DE"/>
        </w:rPr>
      </w:pPr>
      <w:r w:rsidRPr="002340B8">
        <w:rPr>
          <w:sz w:val="22"/>
          <w:szCs w:val="22"/>
          <w:lang w:eastAsia="de-DE"/>
        </w:rPr>
        <w:t xml:space="preserve">Die Bodenplatte gleicht einem Schatten der Kugel, erläutert das Konzept für </w:t>
      </w:r>
      <w:r w:rsidR="00FB5C42">
        <w:rPr>
          <w:sz w:val="22"/>
          <w:szCs w:val="22"/>
          <w:lang w:eastAsia="de-DE"/>
        </w:rPr>
        <w:t>I</w:t>
      </w:r>
      <w:r w:rsidRPr="002340B8">
        <w:rPr>
          <w:sz w:val="22"/>
          <w:szCs w:val="22"/>
          <w:lang w:eastAsia="de-DE"/>
        </w:rPr>
        <w:t>nteressierte, schafft Bezüge zu den Steinen der</w:t>
      </w:r>
      <w:r w:rsidR="00525367" w:rsidRPr="002340B8">
        <w:rPr>
          <w:sz w:val="22"/>
          <w:szCs w:val="22"/>
          <w:lang w:eastAsia="de-DE"/>
        </w:rPr>
        <w:t xml:space="preserve"> Ausgrabung</w:t>
      </w:r>
      <w:r w:rsidRPr="002340B8">
        <w:rPr>
          <w:sz w:val="22"/>
          <w:szCs w:val="22"/>
          <w:lang w:eastAsia="de-DE"/>
        </w:rPr>
        <w:t xml:space="preserve"> und den beschrifteten Grabplatten im Münster.</w:t>
      </w:r>
      <w:r w:rsidR="00FB5C42">
        <w:rPr>
          <w:sz w:val="22"/>
          <w:szCs w:val="22"/>
          <w:lang w:eastAsia="de-DE"/>
        </w:rPr>
        <w:t xml:space="preserve"> </w:t>
      </w:r>
      <w:r w:rsidRPr="002340B8">
        <w:rPr>
          <w:sz w:val="22"/>
          <w:szCs w:val="22"/>
          <w:lang w:eastAsia="de-DE"/>
        </w:rPr>
        <w:t xml:space="preserve">Der </w:t>
      </w:r>
      <w:proofErr w:type="spellStart"/>
      <w:r w:rsidRPr="002340B8">
        <w:rPr>
          <w:sz w:val="22"/>
          <w:szCs w:val="22"/>
          <w:lang w:eastAsia="de-DE"/>
        </w:rPr>
        <w:t>Anröchter</w:t>
      </w:r>
      <w:proofErr w:type="spellEnd"/>
      <w:r w:rsidRPr="002340B8">
        <w:rPr>
          <w:sz w:val="22"/>
          <w:szCs w:val="22"/>
          <w:lang w:eastAsia="de-DE"/>
        </w:rPr>
        <w:t xml:space="preserve"> Stein wurde in der Herf</w:t>
      </w:r>
      <w:r w:rsidR="007C1DA5">
        <w:rPr>
          <w:sz w:val="22"/>
          <w:szCs w:val="22"/>
          <w:lang w:eastAsia="de-DE"/>
        </w:rPr>
        <w:t>order</w:t>
      </w:r>
      <w:r w:rsidRPr="002340B8">
        <w:rPr>
          <w:sz w:val="22"/>
          <w:szCs w:val="22"/>
          <w:lang w:eastAsia="de-DE"/>
        </w:rPr>
        <w:t xml:space="preserve"> Gegend seit Generationen </w:t>
      </w:r>
      <w:r w:rsidR="003B0A1A">
        <w:rPr>
          <w:sz w:val="22"/>
          <w:szCs w:val="22"/>
          <w:lang w:eastAsia="de-DE"/>
        </w:rPr>
        <w:t xml:space="preserve">an </w:t>
      </w:r>
      <w:r w:rsidRPr="002340B8">
        <w:rPr>
          <w:sz w:val="22"/>
          <w:szCs w:val="22"/>
          <w:lang w:eastAsia="de-DE"/>
        </w:rPr>
        <w:t>Gebäude</w:t>
      </w:r>
      <w:r w:rsidR="003B0A1A">
        <w:rPr>
          <w:sz w:val="22"/>
          <w:szCs w:val="22"/>
          <w:lang w:eastAsia="de-DE"/>
        </w:rPr>
        <w:t>n</w:t>
      </w:r>
      <w:r w:rsidRPr="002340B8">
        <w:rPr>
          <w:sz w:val="22"/>
          <w:szCs w:val="22"/>
          <w:lang w:eastAsia="de-DE"/>
        </w:rPr>
        <w:t xml:space="preserve"> und Denkmäler</w:t>
      </w:r>
      <w:r w:rsidR="003B0A1A">
        <w:rPr>
          <w:sz w:val="22"/>
          <w:szCs w:val="22"/>
          <w:lang w:eastAsia="de-DE"/>
        </w:rPr>
        <w:t>n</w:t>
      </w:r>
      <w:r w:rsidRPr="002340B8">
        <w:rPr>
          <w:sz w:val="22"/>
          <w:szCs w:val="22"/>
          <w:lang w:eastAsia="de-DE"/>
        </w:rPr>
        <w:t xml:space="preserve"> verwendet. Einen Kontrast dazu bildet die </w:t>
      </w:r>
      <w:r w:rsidR="003B0A1A">
        <w:rPr>
          <w:sz w:val="22"/>
          <w:szCs w:val="22"/>
          <w:lang w:eastAsia="de-DE"/>
        </w:rPr>
        <w:t xml:space="preserve">verwendete </w:t>
      </w:r>
      <w:r w:rsidRPr="002340B8">
        <w:rPr>
          <w:sz w:val="22"/>
          <w:szCs w:val="22"/>
          <w:lang w:eastAsia="de-DE"/>
        </w:rPr>
        <w:t>moderne Schrifttypographie</w:t>
      </w:r>
      <w:r w:rsidR="003B0A1A">
        <w:rPr>
          <w:sz w:val="22"/>
          <w:szCs w:val="22"/>
          <w:lang w:eastAsia="de-DE"/>
        </w:rPr>
        <w:t xml:space="preserve"> des</w:t>
      </w:r>
      <w:r w:rsidR="009914F3">
        <w:rPr>
          <w:sz w:val="22"/>
          <w:szCs w:val="22"/>
          <w:lang w:eastAsia="de-DE"/>
        </w:rPr>
        <w:t xml:space="preserve"> eingemeißelten</w:t>
      </w:r>
      <w:r w:rsidR="003B0A1A">
        <w:rPr>
          <w:sz w:val="22"/>
          <w:szCs w:val="22"/>
          <w:lang w:eastAsia="de-DE"/>
        </w:rPr>
        <w:t xml:space="preserve"> Textes.</w:t>
      </w:r>
    </w:p>
    <w:p w14:paraId="4ED76496" w14:textId="77777777" w:rsidR="00CD7E61" w:rsidRPr="002340B8" w:rsidRDefault="00CD7E61" w:rsidP="00CD7E61">
      <w:pPr>
        <w:pStyle w:val="KeinLeerraum"/>
        <w:rPr>
          <w:sz w:val="22"/>
          <w:szCs w:val="22"/>
          <w:lang w:eastAsia="de-DE"/>
        </w:rPr>
      </w:pPr>
    </w:p>
    <w:p w14:paraId="383AA543" w14:textId="77777777" w:rsidR="00CD7E61" w:rsidRPr="002340B8" w:rsidRDefault="00CD7E61" w:rsidP="00CD7E61">
      <w:pPr>
        <w:pStyle w:val="KeinLeerraum"/>
        <w:rPr>
          <w:sz w:val="22"/>
          <w:szCs w:val="22"/>
          <w:u w:val="single"/>
          <w:lang w:eastAsia="de-DE"/>
        </w:rPr>
      </w:pPr>
      <w:r w:rsidRPr="002340B8">
        <w:rPr>
          <w:sz w:val="22"/>
          <w:szCs w:val="22"/>
          <w:u w:val="single"/>
          <w:lang w:eastAsia="de-DE"/>
        </w:rPr>
        <w:t>Neugier</w:t>
      </w:r>
    </w:p>
    <w:p w14:paraId="3CE2BBDB" w14:textId="77777777" w:rsidR="00CD7E61" w:rsidRPr="002340B8" w:rsidRDefault="00CD7E61" w:rsidP="00CD7E61">
      <w:pPr>
        <w:pStyle w:val="KeinLeerraum"/>
        <w:rPr>
          <w:sz w:val="22"/>
          <w:szCs w:val="22"/>
          <w:lang w:eastAsia="de-DE"/>
        </w:rPr>
      </w:pPr>
      <w:r w:rsidRPr="002340B8">
        <w:rPr>
          <w:sz w:val="22"/>
          <w:szCs w:val="22"/>
          <w:lang w:eastAsia="de-DE"/>
        </w:rPr>
        <w:t>Indem die Arbeit die Neugier auf den Inhalt der Kugel weckt, thematisiert sie Wissen/Überlieferung/Vermutungen, Vergangenheit/Gegenwart/Zukunft und die Frage, was an diesem Ort stattgefunden haben mag und noch stattfinden könnte.</w:t>
      </w:r>
    </w:p>
    <w:p w14:paraId="614D8318" w14:textId="77777777" w:rsidR="00CD7E61" w:rsidRPr="002340B8" w:rsidRDefault="00CD7E61" w:rsidP="00CD7E61">
      <w:pPr>
        <w:pStyle w:val="KeinLeerraum"/>
        <w:rPr>
          <w:sz w:val="28"/>
          <w:szCs w:val="28"/>
          <w:lang w:eastAsia="de-DE"/>
        </w:rPr>
      </w:pPr>
    </w:p>
    <w:p w14:paraId="75AB14F2" w14:textId="77777777" w:rsidR="00CD7E61" w:rsidRPr="002340B8" w:rsidRDefault="00CD7E61" w:rsidP="00CD7E61">
      <w:pPr>
        <w:pStyle w:val="KeinLeerraum"/>
        <w:rPr>
          <w:sz w:val="28"/>
          <w:szCs w:val="28"/>
          <w:lang w:eastAsia="de-DE"/>
        </w:rPr>
      </w:pPr>
    </w:p>
    <w:p w14:paraId="3F4F70F7" w14:textId="77777777" w:rsidR="00CD7E61" w:rsidRPr="002340B8" w:rsidRDefault="00CD7E61" w:rsidP="00CD7E61">
      <w:pPr>
        <w:pStyle w:val="KeinLeerraum"/>
        <w:rPr>
          <w:sz w:val="28"/>
          <w:szCs w:val="28"/>
          <w:lang w:eastAsia="de-DE"/>
        </w:rPr>
      </w:pPr>
    </w:p>
    <w:p w14:paraId="65AD80AE" w14:textId="77777777" w:rsidR="00CD7E61" w:rsidRPr="002340B8" w:rsidRDefault="00CD7E61" w:rsidP="00CD7E61">
      <w:pPr>
        <w:pStyle w:val="KeinLeerraum"/>
        <w:rPr>
          <w:sz w:val="28"/>
          <w:szCs w:val="28"/>
          <w:lang w:eastAsia="de-DE"/>
        </w:rPr>
      </w:pPr>
    </w:p>
    <w:p w14:paraId="0C56086C" w14:textId="77777777" w:rsidR="00B82EA4" w:rsidRPr="002340B8" w:rsidRDefault="00B82EA4" w:rsidP="00CD7E61">
      <w:pPr>
        <w:pStyle w:val="KeinLeerraum"/>
        <w:rPr>
          <w:sz w:val="28"/>
          <w:szCs w:val="28"/>
          <w:lang w:eastAsia="de-DE"/>
        </w:rPr>
      </w:pPr>
    </w:p>
    <w:p w14:paraId="4C2E81F4" w14:textId="0CD2C180" w:rsidR="00CD7E61" w:rsidRPr="002340B8" w:rsidRDefault="00CD7E61" w:rsidP="00CD7E61">
      <w:pPr>
        <w:pStyle w:val="KeinLeerraum"/>
        <w:rPr>
          <w:sz w:val="22"/>
          <w:szCs w:val="22"/>
          <w:u w:val="single"/>
          <w:lang w:eastAsia="de-DE"/>
        </w:rPr>
      </w:pPr>
      <w:r w:rsidRPr="002340B8">
        <w:rPr>
          <w:sz w:val="28"/>
          <w:szCs w:val="28"/>
          <w:lang w:eastAsia="de-DE"/>
        </w:rPr>
        <w:t>Technische Angaben</w:t>
      </w:r>
      <w:r w:rsidRPr="002340B8">
        <w:rPr>
          <w:sz w:val="22"/>
          <w:szCs w:val="22"/>
          <w:lang w:eastAsia="de-DE"/>
        </w:rPr>
        <w:tab/>
      </w:r>
      <w:r w:rsidRPr="002340B8">
        <w:rPr>
          <w:sz w:val="22"/>
          <w:szCs w:val="22"/>
          <w:lang w:eastAsia="de-DE"/>
        </w:rPr>
        <w:tab/>
      </w:r>
      <w:r w:rsidRPr="002340B8">
        <w:rPr>
          <w:sz w:val="22"/>
          <w:szCs w:val="22"/>
          <w:lang w:eastAsia="de-DE"/>
        </w:rPr>
        <w:tab/>
      </w:r>
      <w:r w:rsidRPr="002340B8">
        <w:rPr>
          <w:sz w:val="22"/>
          <w:szCs w:val="22"/>
          <w:lang w:eastAsia="de-DE"/>
        </w:rPr>
        <w:tab/>
      </w:r>
      <w:r w:rsidRPr="002340B8">
        <w:rPr>
          <w:sz w:val="22"/>
          <w:szCs w:val="22"/>
          <w:lang w:eastAsia="de-DE"/>
        </w:rPr>
        <w:tab/>
      </w:r>
      <w:r w:rsidRPr="002340B8">
        <w:rPr>
          <w:sz w:val="22"/>
          <w:szCs w:val="22"/>
          <w:lang w:eastAsia="de-DE"/>
        </w:rPr>
        <w:tab/>
      </w:r>
      <w:r w:rsidRPr="002340B8">
        <w:rPr>
          <w:sz w:val="22"/>
          <w:szCs w:val="22"/>
          <w:lang w:eastAsia="de-DE"/>
        </w:rPr>
        <w:tab/>
      </w:r>
      <w:r w:rsidRPr="002340B8">
        <w:rPr>
          <w:sz w:val="22"/>
          <w:szCs w:val="22"/>
          <w:lang w:eastAsia="de-DE"/>
        </w:rPr>
        <w:tab/>
      </w:r>
      <w:r w:rsidRPr="002340B8">
        <w:rPr>
          <w:sz w:val="22"/>
          <w:szCs w:val="22"/>
          <w:lang w:eastAsia="de-DE"/>
        </w:rPr>
        <w:tab/>
        <w:t>242824</w:t>
      </w:r>
    </w:p>
    <w:p w14:paraId="2F3C5950" w14:textId="77777777" w:rsidR="00CD7E61" w:rsidRPr="002340B8" w:rsidRDefault="00CD7E61" w:rsidP="00CD7E61">
      <w:pPr>
        <w:pStyle w:val="KeinLeerraum"/>
        <w:rPr>
          <w:sz w:val="22"/>
          <w:szCs w:val="22"/>
          <w:u w:val="single"/>
          <w:lang w:eastAsia="de-DE"/>
        </w:rPr>
      </w:pPr>
    </w:p>
    <w:p w14:paraId="393B2C94" w14:textId="77777777" w:rsidR="00CD7E61" w:rsidRPr="002340B8" w:rsidRDefault="00CD7E61" w:rsidP="00CD7E61">
      <w:pPr>
        <w:pStyle w:val="KeinLeerraum"/>
        <w:rPr>
          <w:sz w:val="22"/>
          <w:szCs w:val="22"/>
          <w:lang w:eastAsia="de-DE"/>
        </w:rPr>
      </w:pPr>
      <w:r w:rsidRPr="002340B8">
        <w:rPr>
          <w:sz w:val="22"/>
          <w:szCs w:val="22"/>
          <w:u w:val="single"/>
          <w:lang w:eastAsia="de-DE"/>
        </w:rPr>
        <w:t>Nachhaltigkeit</w:t>
      </w:r>
    </w:p>
    <w:p w14:paraId="2E29ED6D" w14:textId="1B098144" w:rsidR="00CD7E61" w:rsidRPr="002340B8" w:rsidRDefault="00CD7E61" w:rsidP="00CD7E61">
      <w:pPr>
        <w:pStyle w:val="KeinLeerraum"/>
        <w:rPr>
          <w:sz w:val="22"/>
          <w:szCs w:val="22"/>
          <w:lang w:eastAsia="de-DE"/>
        </w:rPr>
      </w:pPr>
      <w:r w:rsidRPr="002340B8">
        <w:rPr>
          <w:sz w:val="22"/>
          <w:szCs w:val="22"/>
          <w:lang w:eastAsia="de-DE"/>
        </w:rPr>
        <w:t xml:space="preserve">Bei den Überlegungen spielten auch Fragen der Nachhaltigkeit eine Rolle. Für die Kugel wird wenig Metall gebraucht </w:t>
      </w:r>
      <w:r w:rsidRPr="001A723E">
        <w:rPr>
          <w:sz w:val="22"/>
          <w:szCs w:val="22"/>
          <w:lang w:eastAsia="de-DE"/>
        </w:rPr>
        <w:t>(</w:t>
      </w:r>
      <w:r w:rsidR="001A723E">
        <w:rPr>
          <w:sz w:val="22"/>
          <w:szCs w:val="22"/>
          <w:lang w:eastAsia="de-DE"/>
        </w:rPr>
        <w:t>24</w:t>
      </w:r>
      <w:r w:rsidR="002F15FB">
        <w:rPr>
          <w:sz w:val="22"/>
          <w:szCs w:val="22"/>
          <w:lang w:eastAsia="de-DE"/>
        </w:rPr>
        <w:t>,4</w:t>
      </w:r>
      <w:r w:rsidRPr="001A723E">
        <w:rPr>
          <w:sz w:val="22"/>
          <w:szCs w:val="22"/>
          <w:lang w:eastAsia="de-DE"/>
        </w:rPr>
        <w:t xml:space="preserve"> kg), </w:t>
      </w:r>
      <w:r w:rsidRPr="002340B8">
        <w:rPr>
          <w:sz w:val="22"/>
          <w:szCs w:val="22"/>
          <w:lang w:eastAsia="de-DE"/>
        </w:rPr>
        <w:t xml:space="preserve">die 11,5 Gramm </w:t>
      </w:r>
      <w:r w:rsidR="007864DA">
        <w:rPr>
          <w:sz w:val="22"/>
          <w:szCs w:val="22"/>
          <w:lang w:eastAsia="de-DE"/>
        </w:rPr>
        <w:t xml:space="preserve">an </w:t>
      </w:r>
      <w:r w:rsidRPr="002340B8">
        <w:rPr>
          <w:sz w:val="22"/>
          <w:szCs w:val="22"/>
          <w:lang w:eastAsia="de-DE"/>
        </w:rPr>
        <w:t>benötigte</w:t>
      </w:r>
      <w:r w:rsidR="007864DA">
        <w:rPr>
          <w:sz w:val="22"/>
          <w:szCs w:val="22"/>
          <w:lang w:eastAsia="de-DE"/>
        </w:rPr>
        <w:t>m</w:t>
      </w:r>
      <w:r w:rsidRPr="002340B8">
        <w:rPr>
          <w:sz w:val="22"/>
          <w:szCs w:val="22"/>
          <w:lang w:eastAsia="de-DE"/>
        </w:rPr>
        <w:t xml:space="preserve"> Blattgold stammen von Noris Deutschland, die ausschließlich aufgearbeitetes und wiederverwendetes Gold aus Deutschland verwenden. Die Kugel und Kassette werden in Deutschland gefertigt und vom Schlosser weiterverarbeitet. Die Vergolderin lebt </w:t>
      </w:r>
      <w:r w:rsidR="00A65252" w:rsidRPr="002340B8">
        <w:rPr>
          <w:sz w:val="22"/>
          <w:szCs w:val="22"/>
          <w:lang w:eastAsia="de-DE"/>
        </w:rPr>
        <w:t>im Raum</w:t>
      </w:r>
      <w:r w:rsidRPr="002340B8">
        <w:rPr>
          <w:sz w:val="22"/>
          <w:szCs w:val="22"/>
          <w:lang w:eastAsia="de-DE"/>
        </w:rPr>
        <w:t xml:space="preserve"> Herf</w:t>
      </w:r>
      <w:r w:rsidR="007C1DA5">
        <w:rPr>
          <w:sz w:val="22"/>
          <w:szCs w:val="22"/>
          <w:lang w:eastAsia="de-DE"/>
        </w:rPr>
        <w:t>ord</w:t>
      </w:r>
      <w:r w:rsidRPr="002340B8">
        <w:rPr>
          <w:sz w:val="22"/>
          <w:szCs w:val="22"/>
          <w:lang w:eastAsia="de-DE"/>
        </w:rPr>
        <w:t xml:space="preserve">, der Stein wird lokal abgebaut und bearbeitet. </w:t>
      </w:r>
    </w:p>
    <w:p w14:paraId="19864943" w14:textId="77777777" w:rsidR="00CD7E61" w:rsidRPr="002340B8" w:rsidRDefault="00CD7E61" w:rsidP="00CD7E61">
      <w:pPr>
        <w:pStyle w:val="KeinLeerraum"/>
        <w:rPr>
          <w:sz w:val="22"/>
          <w:szCs w:val="22"/>
          <w:lang w:eastAsia="de-DE"/>
        </w:rPr>
      </w:pPr>
      <w:r w:rsidRPr="002340B8">
        <w:rPr>
          <w:sz w:val="22"/>
          <w:szCs w:val="22"/>
          <w:lang w:eastAsia="de-DE"/>
        </w:rPr>
        <w:t xml:space="preserve">Die Materialien haben sich über die Jahrhunderte als dauerhaft und widerstandsfähig erwiesen und bedürfen über lange Zeit keine Pflege. </w:t>
      </w:r>
    </w:p>
    <w:p w14:paraId="4FB560F0" w14:textId="77777777" w:rsidR="00CD7E61" w:rsidRPr="002340B8" w:rsidRDefault="00CD7E61" w:rsidP="00CD7E61">
      <w:pPr>
        <w:pStyle w:val="KeinLeerraum"/>
        <w:rPr>
          <w:sz w:val="22"/>
          <w:szCs w:val="22"/>
          <w:lang w:eastAsia="de-DE"/>
        </w:rPr>
      </w:pPr>
    </w:p>
    <w:p w14:paraId="7C54A99B" w14:textId="77777777" w:rsidR="00CD7E61" w:rsidRPr="002340B8" w:rsidRDefault="00CD7E61" w:rsidP="00CD7E61">
      <w:pPr>
        <w:pStyle w:val="KeinLeerraum"/>
        <w:rPr>
          <w:sz w:val="22"/>
          <w:szCs w:val="22"/>
          <w:u w:val="single"/>
          <w:lang w:eastAsia="de-DE"/>
        </w:rPr>
      </w:pPr>
      <w:r w:rsidRPr="002340B8">
        <w:rPr>
          <w:sz w:val="22"/>
          <w:szCs w:val="22"/>
          <w:u w:val="single"/>
          <w:lang w:eastAsia="de-DE"/>
        </w:rPr>
        <w:t>Partizipation</w:t>
      </w:r>
    </w:p>
    <w:p w14:paraId="56FB9804" w14:textId="2A93DC4E" w:rsidR="00CD7E61" w:rsidRPr="002340B8" w:rsidRDefault="00CD7E61" w:rsidP="00CD7E61">
      <w:pPr>
        <w:pStyle w:val="KeinLeerraum"/>
        <w:rPr>
          <w:sz w:val="22"/>
          <w:szCs w:val="22"/>
          <w:lang w:eastAsia="de-DE"/>
        </w:rPr>
      </w:pPr>
      <w:r w:rsidRPr="002340B8">
        <w:rPr>
          <w:sz w:val="22"/>
          <w:szCs w:val="22"/>
          <w:lang w:eastAsia="de-DE"/>
        </w:rPr>
        <w:t xml:space="preserve">Der Inhalt der Kugel wird von den Beteiligten des Archäologischen Fensters und anderen interessierten </w:t>
      </w:r>
      <w:proofErr w:type="spellStart"/>
      <w:r w:rsidRPr="002340B8">
        <w:rPr>
          <w:sz w:val="22"/>
          <w:szCs w:val="22"/>
          <w:lang w:eastAsia="de-DE"/>
        </w:rPr>
        <w:t>Bürger</w:t>
      </w:r>
      <w:r w:rsidR="007864DA">
        <w:rPr>
          <w:sz w:val="22"/>
          <w:szCs w:val="22"/>
          <w:lang w:eastAsia="de-DE"/>
        </w:rPr>
        <w:t>:</w:t>
      </w:r>
      <w:r w:rsidRPr="002340B8">
        <w:rPr>
          <w:sz w:val="22"/>
          <w:szCs w:val="22"/>
          <w:lang w:eastAsia="de-DE"/>
        </w:rPr>
        <w:t>innen</w:t>
      </w:r>
      <w:proofErr w:type="spellEnd"/>
      <w:r w:rsidRPr="002340B8">
        <w:rPr>
          <w:sz w:val="22"/>
          <w:szCs w:val="22"/>
          <w:lang w:eastAsia="de-DE"/>
        </w:rPr>
        <w:t xml:space="preserve"> bestimmt. Dafür werden zwei Treffen vorgeschlagen: </w:t>
      </w:r>
    </w:p>
    <w:p w14:paraId="0D03C346" w14:textId="77777777" w:rsidR="00CD7E61" w:rsidRPr="002340B8" w:rsidRDefault="00CD7E61" w:rsidP="00CD7E61">
      <w:pPr>
        <w:pStyle w:val="KeinLeerraum"/>
        <w:rPr>
          <w:sz w:val="22"/>
          <w:szCs w:val="22"/>
          <w:lang w:eastAsia="de-DE"/>
        </w:rPr>
      </w:pPr>
    </w:p>
    <w:p w14:paraId="64670488" w14:textId="77777777" w:rsidR="00CD7E61" w:rsidRPr="002340B8" w:rsidRDefault="00CD7E61" w:rsidP="00CD7E61">
      <w:pPr>
        <w:pStyle w:val="KeinLeerraum"/>
        <w:rPr>
          <w:sz w:val="22"/>
          <w:szCs w:val="22"/>
          <w:lang w:eastAsia="de-DE"/>
        </w:rPr>
      </w:pPr>
      <w:r w:rsidRPr="002340B8">
        <w:rPr>
          <w:sz w:val="22"/>
          <w:szCs w:val="22"/>
          <w:lang w:eastAsia="de-DE"/>
        </w:rPr>
        <w:t xml:space="preserve">Erstes Treffen: </w:t>
      </w:r>
    </w:p>
    <w:p w14:paraId="5F25C6C5" w14:textId="77777777" w:rsidR="00CD7E61" w:rsidRPr="002340B8" w:rsidRDefault="00CD7E61" w:rsidP="00CD7E61">
      <w:pPr>
        <w:pStyle w:val="KeinLeerraum"/>
        <w:rPr>
          <w:sz w:val="22"/>
          <w:szCs w:val="22"/>
          <w:lang w:eastAsia="de-DE"/>
        </w:rPr>
      </w:pPr>
      <w:r w:rsidRPr="002340B8">
        <w:rPr>
          <w:sz w:val="22"/>
          <w:szCs w:val="22"/>
          <w:lang w:eastAsia="de-DE"/>
        </w:rPr>
        <w:t>Begrüßung und kurze Vorstellung der Anwesenden</w:t>
      </w:r>
    </w:p>
    <w:p w14:paraId="47476CF3" w14:textId="77777777" w:rsidR="00CD7E61" w:rsidRPr="002340B8" w:rsidRDefault="00CD7E61" w:rsidP="00CD7E61">
      <w:pPr>
        <w:pStyle w:val="KeinLeerraum"/>
        <w:rPr>
          <w:sz w:val="22"/>
          <w:szCs w:val="22"/>
          <w:lang w:eastAsia="de-DE"/>
        </w:rPr>
      </w:pPr>
      <w:r w:rsidRPr="002340B8">
        <w:rPr>
          <w:sz w:val="22"/>
          <w:szCs w:val="22"/>
          <w:lang w:eastAsia="de-DE"/>
        </w:rPr>
        <w:t xml:space="preserve">Erläuterung der Entwurfsidee, Vorstellung der Historie von Zeitkapseln anhand unterschiedlicher Beispiele </w:t>
      </w:r>
    </w:p>
    <w:p w14:paraId="1A2B8A02" w14:textId="47C5B2F6" w:rsidR="00CD7E61" w:rsidRPr="002340B8" w:rsidRDefault="00CD7E61" w:rsidP="00CD7E61">
      <w:pPr>
        <w:pStyle w:val="KeinLeerraum"/>
        <w:rPr>
          <w:sz w:val="22"/>
          <w:szCs w:val="22"/>
          <w:lang w:eastAsia="de-DE"/>
        </w:rPr>
      </w:pPr>
      <w:r w:rsidRPr="002340B8">
        <w:rPr>
          <w:sz w:val="22"/>
          <w:szCs w:val="22"/>
          <w:lang w:eastAsia="de-DE"/>
        </w:rPr>
        <w:t>Freies Brainstorming zum möglichen Inhalt der Herf</w:t>
      </w:r>
      <w:r w:rsidR="007C1DA5">
        <w:rPr>
          <w:sz w:val="22"/>
          <w:szCs w:val="22"/>
          <w:lang w:eastAsia="de-DE"/>
        </w:rPr>
        <w:t>order</w:t>
      </w:r>
      <w:r w:rsidRPr="002340B8">
        <w:rPr>
          <w:sz w:val="22"/>
          <w:szCs w:val="22"/>
          <w:lang w:eastAsia="de-DE"/>
        </w:rPr>
        <w:t xml:space="preserve"> Kapsel</w:t>
      </w:r>
    </w:p>
    <w:p w14:paraId="135A3F81" w14:textId="77777777" w:rsidR="00CD7E61" w:rsidRPr="002340B8" w:rsidRDefault="00CD7E61" w:rsidP="00CD7E61">
      <w:pPr>
        <w:pStyle w:val="KeinLeerraum"/>
        <w:rPr>
          <w:sz w:val="22"/>
          <w:szCs w:val="22"/>
          <w:lang w:eastAsia="de-DE"/>
        </w:rPr>
      </w:pPr>
      <w:r w:rsidRPr="002340B8">
        <w:rPr>
          <w:sz w:val="22"/>
          <w:szCs w:val="22"/>
          <w:lang w:eastAsia="de-DE"/>
        </w:rPr>
        <w:t>Diskussion um das Für und Wider der im Brainstorming vorgebrachten Ideen</w:t>
      </w:r>
    </w:p>
    <w:p w14:paraId="0842E400" w14:textId="2DF5C132" w:rsidR="00CD7E61" w:rsidRPr="002340B8" w:rsidRDefault="00CD7E61" w:rsidP="00CD7E61">
      <w:pPr>
        <w:pStyle w:val="KeinLeerraum"/>
        <w:rPr>
          <w:sz w:val="22"/>
          <w:szCs w:val="22"/>
          <w:lang w:eastAsia="de-DE"/>
        </w:rPr>
      </w:pPr>
      <w:r w:rsidRPr="002340B8">
        <w:rPr>
          <w:sz w:val="22"/>
          <w:szCs w:val="22"/>
          <w:lang w:eastAsia="de-DE"/>
        </w:rPr>
        <w:t>Auswahl der Objekte und Zeugnisse</w:t>
      </w:r>
      <w:r w:rsidR="00A65252" w:rsidRPr="002340B8">
        <w:rPr>
          <w:sz w:val="22"/>
          <w:szCs w:val="22"/>
          <w:lang w:eastAsia="de-DE"/>
        </w:rPr>
        <w:t>,</w:t>
      </w:r>
      <w:r w:rsidRPr="002340B8">
        <w:rPr>
          <w:sz w:val="22"/>
          <w:szCs w:val="22"/>
          <w:lang w:eastAsia="de-DE"/>
        </w:rPr>
        <w:t xml:space="preserve"> die in der Kugel platziert werden sollen</w:t>
      </w:r>
    </w:p>
    <w:p w14:paraId="093186F4" w14:textId="58FFF5B0" w:rsidR="00CD7E61" w:rsidRPr="002340B8" w:rsidRDefault="00CD7E61" w:rsidP="00CD7E61">
      <w:pPr>
        <w:pStyle w:val="KeinLeerraum"/>
        <w:rPr>
          <w:sz w:val="22"/>
          <w:szCs w:val="22"/>
          <w:lang w:eastAsia="de-DE"/>
        </w:rPr>
      </w:pPr>
      <w:r w:rsidRPr="002340B8">
        <w:rPr>
          <w:sz w:val="22"/>
          <w:szCs w:val="22"/>
          <w:lang w:eastAsia="de-DE"/>
        </w:rPr>
        <w:t>Klärung</w:t>
      </w:r>
      <w:r w:rsidR="00A65252" w:rsidRPr="002340B8">
        <w:rPr>
          <w:sz w:val="22"/>
          <w:szCs w:val="22"/>
          <w:lang w:eastAsia="de-DE"/>
        </w:rPr>
        <w:t>,</w:t>
      </w:r>
      <w:r w:rsidRPr="002340B8">
        <w:rPr>
          <w:sz w:val="22"/>
          <w:szCs w:val="22"/>
          <w:lang w:eastAsia="de-DE"/>
        </w:rPr>
        <w:t xml:space="preserve"> wer </w:t>
      </w:r>
      <w:r w:rsidR="00A65252" w:rsidRPr="002340B8">
        <w:rPr>
          <w:sz w:val="22"/>
          <w:szCs w:val="22"/>
          <w:lang w:eastAsia="de-DE"/>
        </w:rPr>
        <w:t>welche Inhalte</w:t>
      </w:r>
      <w:r w:rsidRPr="002340B8">
        <w:rPr>
          <w:sz w:val="22"/>
          <w:szCs w:val="22"/>
          <w:lang w:eastAsia="de-DE"/>
        </w:rPr>
        <w:t xml:space="preserve"> bereitstellen könnte</w:t>
      </w:r>
      <w:r w:rsidR="00A65252" w:rsidRPr="002340B8">
        <w:rPr>
          <w:sz w:val="22"/>
          <w:szCs w:val="22"/>
          <w:lang w:eastAsia="de-DE"/>
        </w:rPr>
        <w:t>,</w:t>
      </w:r>
      <w:r w:rsidRPr="002340B8">
        <w:rPr>
          <w:sz w:val="22"/>
          <w:szCs w:val="22"/>
          <w:lang w:eastAsia="de-DE"/>
        </w:rPr>
        <w:t xml:space="preserve"> und abschließende Abstimmung</w:t>
      </w:r>
    </w:p>
    <w:p w14:paraId="4C1305E6" w14:textId="77777777" w:rsidR="00CD7E61" w:rsidRPr="002340B8" w:rsidRDefault="00CD7E61" w:rsidP="00CD7E61">
      <w:pPr>
        <w:pStyle w:val="KeinLeerraum"/>
        <w:rPr>
          <w:sz w:val="22"/>
          <w:szCs w:val="22"/>
          <w:lang w:eastAsia="de-DE"/>
        </w:rPr>
      </w:pPr>
    </w:p>
    <w:p w14:paraId="10D6186E" w14:textId="77777777" w:rsidR="00CD7E61" w:rsidRPr="002340B8" w:rsidRDefault="00CD7E61" w:rsidP="00CD7E61">
      <w:pPr>
        <w:pStyle w:val="KeinLeerraum"/>
        <w:rPr>
          <w:sz w:val="22"/>
          <w:szCs w:val="22"/>
          <w:lang w:eastAsia="de-DE"/>
        </w:rPr>
      </w:pPr>
      <w:r w:rsidRPr="002340B8">
        <w:rPr>
          <w:sz w:val="22"/>
          <w:szCs w:val="22"/>
          <w:lang w:eastAsia="de-DE"/>
        </w:rPr>
        <w:t xml:space="preserve">Zweites Treffen: </w:t>
      </w:r>
    </w:p>
    <w:p w14:paraId="0073FF91" w14:textId="39DFDB92" w:rsidR="00CD7E61" w:rsidRPr="002340B8" w:rsidRDefault="00CD7E61" w:rsidP="00CD7E61">
      <w:pPr>
        <w:pStyle w:val="KeinLeerraum"/>
        <w:rPr>
          <w:sz w:val="22"/>
          <w:szCs w:val="22"/>
          <w:lang w:eastAsia="de-DE"/>
        </w:rPr>
      </w:pPr>
      <w:r w:rsidRPr="002340B8">
        <w:rPr>
          <w:sz w:val="22"/>
          <w:szCs w:val="22"/>
          <w:lang w:eastAsia="de-DE"/>
        </w:rPr>
        <w:t xml:space="preserve">Sammlung der Unterlagen und Objekte </w:t>
      </w:r>
      <w:r w:rsidR="00A65252" w:rsidRPr="002340B8">
        <w:rPr>
          <w:sz w:val="22"/>
          <w:szCs w:val="22"/>
          <w:lang w:eastAsia="de-DE"/>
        </w:rPr>
        <w:t>sowie</w:t>
      </w:r>
      <w:r w:rsidRPr="002340B8">
        <w:rPr>
          <w:sz w:val="22"/>
          <w:szCs w:val="22"/>
          <w:lang w:eastAsia="de-DE"/>
        </w:rPr>
        <w:t xml:space="preserve"> Platzierung in der Kugel. Anschließende Feier</w:t>
      </w:r>
    </w:p>
    <w:p w14:paraId="7D201BB7" w14:textId="77777777" w:rsidR="00CD7E61" w:rsidRPr="002340B8" w:rsidRDefault="00CD7E61" w:rsidP="00CD7E61">
      <w:pPr>
        <w:pStyle w:val="KeinLeerraum"/>
        <w:rPr>
          <w:sz w:val="22"/>
          <w:szCs w:val="22"/>
          <w:u w:val="single"/>
          <w:lang w:eastAsia="de-DE"/>
        </w:rPr>
      </w:pPr>
    </w:p>
    <w:p w14:paraId="53D4249B" w14:textId="77777777" w:rsidR="00CD7E61" w:rsidRPr="002340B8" w:rsidRDefault="00CD7E61" w:rsidP="00CD7E61">
      <w:pPr>
        <w:pStyle w:val="KeinLeerraum"/>
        <w:rPr>
          <w:sz w:val="22"/>
          <w:szCs w:val="22"/>
          <w:u w:val="single"/>
          <w:lang w:eastAsia="de-DE"/>
        </w:rPr>
      </w:pPr>
      <w:r w:rsidRPr="002340B8">
        <w:rPr>
          <w:sz w:val="22"/>
          <w:szCs w:val="22"/>
          <w:u w:val="single"/>
          <w:lang w:eastAsia="de-DE"/>
        </w:rPr>
        <w:t>Kugel</w:t>
      </w:r>
    </w:p>
    <w:p w14:paraId="0C8D2DB2" w14:textId="77777777" w:rsidR="00CD7E61" w:rsidRPr="002340B8" w:rsidRDefault="00CD7E61" w:rsidP="00CD7E61">
      <w:pPr>
        <w:pStyle w:val="KeinLeerraum"/>
        <w:rPr>
          <w:sz w:val="22"/>
          <w:szCs w:val="22"/>
          <w:lang w:eastAsia="de-DE"/>
        </w:rPr>
      </w:pPr>
      <w:r w:rsidRPr="002340B8">
        <w:rPr>
          <w:sz w:val="22"/>
          <w:szCs w:val="22"/>
          <w:lang w:eastAsia="de-DE"/>
        </w:rPr>
        <w:t>Material: Edelstahl, 2 mm</w:t>
      </w:r>
    </w:p>
    <w:p w14:paraId="1F1EC1E9" w14:textId="5AA71D11" w:rsidR="00CD7E61" w:rsidRPr="002340B8" w:rsidRDefault="00CD7E61" w:rsidP="00CD7E61">
      <w:pPr>
        <w:pStyle w:val="KeinLeerraum"/>
        <w:rPr>
          <w:sz w:val="22"/>
          <w:szCs w:val="22"/>
          <w:lang w:eastAsia="de-DE"/>
        </w:rPr>
      </w:pPr>
      <w:r w:rsidRPr="002340B8">
        <w:rPr>
          <w:sz w:val="22"/>
          <w:szCs w:val="22"/>
          <w:lang w:eastAsia="de-DE"/>
        </w:rPr>
        <w:t>Durchmesser: 70 cm, leicht größer als die Breite der Kolonaden mit 50 cm; Gewicht:</w:t>
      </w:r>
      <w:r w:rsidR="00C36E20">
        <w:rPr>
          <w:sz w:val="22"/>
          <w:szCs w:val="22"/>
          <w:lang w:eastAsia="de-DE"/>
        </w:rPr>
        <w:t xml:space="preserve"> 24</w:t>
      </w:r>
      <w:r w:rsidR="002F15FB">
        <w:rPr>
          <w:sz w:val="22"/>
          <w:szCs w:val="22"/>
          <w:lang w:eastAsia="de-DE"/>
        </w:rPr>
        <w:t>,4</w:t>
      </w:r>
      <w:r w:rsidRPr="00C36E20">
        <w:rPr>
          <w:sz w:val="22"/>
          <w:szCs w:val="22"/>
          <w:lang w:eastAsia="de-DE"/>
        </w:rPr>
        <w:t xml:space="preserve"> kg</w:t>
      </w:r>
    </w:p>
    <w:p w14:paraId="7A01BC9E" w14:textId="77777777" w:rsidR="00CD7E61" w:rsidRPr="002340B8" w:rsidRDefault="00CD7E61" w:rsidP="00CD7E61">
      <w:pPr>
        <w:pStyle w:val="KeinLeerraum"/>
        <w:rPr>
          <w:sz w:val="22"/>
          <w:szCs w:val="22"/>
          <w:lang w:eastAsia="de-DE"/>
        </w:rPr>
      </w:pPr>
      <w:r w:rsidRPr="002340B8">
        <w:rPr>
          <w:sz w:val="22"/>
          <w:szCs w:val="22"/>
          <w:lang w:eastAsia="de-DE"/>
        </w:rPr>
        <w:t>Platzierung: außerzentrisch in der X- und Y-Achse (siehe Plan)</w:t>
      </w:r>
    </w:p>
    <w:p w14:paraId="2FADE359" w14:textId="1E462E9E" w:rsidR="00CD7E61" w:rsidRPr="002340B8" w:rsidRDefault="00CD7E61" w:rsidP="00CD7E61">
      <w:pPr>
        <w:pStyle w:val="KeinLeerraum"/>
        <w:rPr>
          <w:sz w:val="22"/>
          <w:szCs w:val="22"/>
          <w:lang w:eastAsia="de-DE"/>
        </w:rPr>
      </w:pPr>
      <w:r w:rsidRPr="002340B8">
        <w:rPr>
          <w:sz w:val="22"/>
          <w:szCs w:val="22"/>
          <w:lang w:eastAsia="de-DE"/>
        </w:rPr>
        <w:t>Anbringung: Eine mit der Kugel verschweißte Edelstahlstange wir</w:t>
      </w:r>
      <w:r w:rsidR="00A65252" w:rsidRPr="002340B8">
        <w:rPr>
          <w:sz w:val="22"/>
          <w:szCs w:val="22"/>
          <w:lang w:eastAsia="de-DE"/>
        </w:rPr>
        <w:t>d</w:t>
      </w:r>
      <w:r w:rsidRPr="002340B8">
        <w:rPr>
          <w:sz w:val="22"/>
          <w:szCs w:val="22"/>
          <w:lang w:eastAsia="de-DE"/>
        </w:rPr>
        <w:t xml:space="preserve"> in eine passende Bohrung in den Kolonaden eingelassen und verklebt. Dadurch ist sie stabil und </w:t>
      </w:r>
      <w:r w:rsidR="00A65252" w:rsidRPr="002340B8">
        <w:rPr>
          <w:sz w:val="22"/>
          <w:szCs w:val="22"/>
          <w:lang w:eastAsia="de-DE"/>
        </w:rPr>
        <w:t xml:space="preserve">vor </w:t>
      </w:r>
      <w:r w:rsidRPr="002340B8">
        <w:rPr>
          <w:sz w:val="22"/>
          <w:szCs w:val="22"/>
          <w:lang w:eastAsia="de-DE"/>
        </w:rPr>
        <w:t xml:space="preserve">Diebstahl geschützt. </w:t>
      </w:r>
    </w:p>
    <w:p w14:paraId="3CF7A12D" w14:textId="77777777" w:rsidR="00CD7E61" w:rsidRPr="002340B8" w:rsidRDefault="00CD7E61" w:rsidP="00CD7E61">
      <w:pPr>
        <w:pStyle w:val="KeinLeerraum"/>
        <w:rPr>
          <w:sz w:val="22"/>
          <w:szCs w:val="22"/>
          <w:lang w:eastAsia="de-DE"/>
        </w:rPr>
      </w:pPr>
      <w:r w:rsidRPr="002340B8">
        <w:rPr>
          <w:sz w:val="22"/>
          <w:szCs w:val="22"/>
          <w:lang w:eastAsia="de-DE"/>
        </w:rPr>
        <w:t>Abstand Kugel zu Betonpfeiler: 3 – 5 mm</w:t>
      </w:r>
    </w:p>
    <w:p w14:paraId="02EF1F02" w14:textId="77777777" w:rsidR="00CD7E61" w:rsidRPr="002340B8" w:rsidRDefault="00CD7E61" w:rsidP="00CD7E61">
      <w:pPr>
        <w:pStyle w:val="KeinLeerraum"/>
        <w:rPr>
          <w:sz w:val="22"/>
          <w:szCs w:val="22"/>
          <w:lang w:eastAsia="de-DE"/>
        </w:rPr>
      </w:pPr>
    </w:p>
    <w:p w14:paraId="2A85332B" w14:textId="77777777" w:rsidR="00CD7E61" w:rsidRPr="002340B8" w:rsidRDefault="00CD7E61" w:rsidP="00CD7E61">
      <w:pPr>
        <w:pStyle w:val="KeinLeerraum"/>
        <w:rPr>
          <w:sz w:val="22"/>
          <w:szCs w:val="22"/>
          <w:u w:val="single"/>
          <w:lang w:eastAsia="de-DE"/>
        </w:rPr>
      </w:pPr>
      <w:r w:rsidRPr="002340B8">
        <w:rPr>
          <w:sz w:val="22"/>
          <w:szCs w:val="22"/>
          <w:u w:val="single"/>
          <w:lang w:eastAsia="de-DE"/>
        </w:rPr>
        <w:t xml:space="preserve">Vergoldung: </w:t>
      </w:r>
    </w:p>
    <w:p w14:paraId="5308CF3D" w14:textId="3FA3545C" w:rsidR="00CD7E61" w:rsidRPr="002340B8" w:rsidRDefault="00CD7E61" w:rsidP="00CD7E61">
      <w:pPr>
        <w:pStyle w:val="KeinLeerraum"/>
        <w:rPr>
          <w:sz w:val="22"/>
          <w:szCs w:val="22"/>
          <w:lang w:eastAsia="de-DE"/>
        </w:rPr>
      </w:pPr>
      <w:r w:rsidRPr="002340B8">
        <w:rPr>
          <w:sz w:val="22"/>
          <w:szCs w:val="22"/>
          <w:lang w:eastAsia="de-DE"/>
        </w:rPr>
        <w:t xml:space="preserve">Technik: Kugel </w:t>
      </w:r>
      <w:r w:rsidR="00994398" w:rsidRPr="002340B8">
        <w:rPr>
          <w:sz w:val="22"/>
          <w:szCs w:val="22"/>
          <w:lang w:eastAsia="de-DE"/>
        </w:rPr>
        <w:t>mehr</w:t>
      </w:r>
      <w:r w:rsidRPr="002340B8">
        <w:rPr>
          <w:sz w:val="22"/>
          <w:szCs w:val="22"/>
          <w:lang w:eastAsia="de-DE"/>
        </w:rPr>
        <w:t xml:space="preserve">fach in der Spritzkammer lackiert mit Zwischenschliffen, </w:t>
      </w:r>
      <w:r w:rsidR="00B82EA4" w:rsidRPr="002340B8">
        <w:rPr>
          <w:sz w:val="22"/>
          <w:szCs w:val="22"/>
          <w:lang w:eastAsia="de-DE"/>
        </w:rPr>
        <w:t xml:space="preserve">Klebemittel </w:t>
      </w:r>
      <w:r w:rsidRPr="002340B8">
        <w:rPr>
          <w:sz w:val="22"/>
          <w:szCs w:val="22"/>
          <w:lang w:eastAsia="de-DE"/>
        </w:rPr>
        <w:t xml:space="preserve">Kölner Vergoldung </w:t>
      </w:r>
    </w:p>
    <w:p w14:paraId="1403471B" w14:textId="77777777" w:rsidR="00CD7E61" w:rsidRPr="002340B8" w:rsidRDefault="00CD7E61" w:rsidP="00CD7E61">
      <w:pPr>
        <w:pStyle w:val="KeinLeerraum"/>
        <w:rPr>
          <w:sz w:val="22"/>
          <w:szCs w:val="22"/>
          <w:lang w:eastAsia="de-DE"/>
        </w:rPr>
      </w:pPr>
      <w:r w:rsidRPr="002340B8">
        <w:rPr>
          <w:sz w:val="22"/>
          <w:szCs w:val="22"/>
          <w:lang w:eastAsia="de-DE"/>
        </w:rPr>
        <w:t>Blattgold: Blattgold von Noris Nürnberg, Premiumqualität, 24 Karat, Kugel doppelt vergoldet</w:t>
      </w:r>
    </w:p>
    <w:p w14:paraId="5CCB9885" w14:textId="77777777" w:rsidR="00CD7E61" w:rsidRPr="002340B8" w:rsidRDefault="00CD7E61" w:rsidP="00CD7E61">
      <w:pPr>
        <w:pStyle w:val="KeinLeerraum"/>
        <w:rPr>
          <w:sz w:val="22"/>
          <w:szCs w:val="22"/>
          <w:lang w:eastAsia="de-DE"/>
        </w:rPr>
      </w:pPr>
      <w:r w:rsidRPr="002340B8">
        <w:rPr>
          <w:sz w:val="22"/>
          <w:szCs w:val="22"/>
          <w:lang w:eastAsia="de-DE"/>
        </w:rPr>
        <w:t xml:space="preserve">Gesamtgewicht des verwendeten Goldes: 11,5 Gramm  </w:t>
      </w:r>
    </w:p>
    <w:p w14:paraId="09A70BA0" w14:textId="3E48E213" w:rsidR="00CD7E61" w:rsidRPr="002340B8" w:rsidRDefault="00CD7E61" w:rsidP="00CD7E61">
      <w:pPr>
        <w:pStyle w:val="KeinLeerraum"/>
        <w:rPr>
          <w:sz w:val="22"/>
          <w:szCs w:val="22"/>
          <w:lang w:eastAsia="de-DE"/>
        </w:rPr>
      </w:pPr>
      <w:r w:rsidRPr="002340B8">
        <w:rPr>
          <w:sz w:val="22"/>
          <w:szCs w:val="22"/>
          <w:lang w:eastAsia="de-DE"/>
        </w:rPr>
        <w:t>Das Vergolden erfolgt nach dem Verschließen der Kugel und vor der Platzierung auf den Kolon</w:t>
      </w:r>
      <w:r w:rsidR="00B82EA4" w:rsidRPr="002340B8">
        <w:rPr>
          <w:sz w:val="22"/>
          <w:szCs w:val="22"/>
          <w:lang w:eastAsia="de-DE"/>
        </w:rPr>
        <w:t>n</w:t>
      </w:r>
      <w:r w:rsidRPr="002340B8">
        <w:rPr>
          <w:sz w:val="22"/>
          <w:szCs w:val="22"/>
          <w:lang w:eastAsia="de-DE"/>
        </w:rPr>
        <w:t>aden.</w:t>
      </w:r>
    </w:p>
    <w:p w14:paraId="68759C6A" w14:textId="77777777" w:rsidR="00CD7E61" w:rsidRPr="002340B8" w:rsidRDefault="00CD7E61" w:rsidP="00CD7E61">
      <w:pPr>
        <w:pStyle w:val="KeinLeerraum"/>
        <w:rPr>
          <w:sz w:val="22"/>
          <w:szCs w:val="22"/>
          <w:lang w:eastAsia="de-DE"/>
        </w:rPr>
      </w:pPr>
    </w:p>
    <w:p w14:paraId="02FE7D8E" w14:textId="77777777" w:rsidR="00CD7E61" w:rsidRPr="002340B8" w:rsidRDefault="00CD7E61" w:rsidP="00CD7E61">
      <w:pPr>
        <w:pStyle w:val="KeinLeerraum"/>
        <w:rPr>
          <w:sz w:val="22"/>
          <w:szCs w:val="22"/>
          <w:u w:val="single"/>
          <w:lang w:eastAsia="de-DE"/>
        </w:rPr>
      </w:pPr>
      <w:r w:rsidRPr="002340B8">
        <w:rPr>
          <w:sz w:val="22"/>
          <w:szCs w:val="22"/>
          <w:u w:val="single"/>
          <w:lang w:eastAsia="de-DE"/>
        </w:rPr>
        <w:t>Verschlossene Metallkassette</w:t>
      </w:r>
    </w:p>
    <w:p w14:paraId="78236B67" w14:textId="365BC4D8" w:rsidR="00CD7E61" w:rsidRPr="002340B8" w:rsidRDefault="00CD7E61" w:rsidP="00CD7E61">
      <w:pPr>
        <w:pStyle w:val="KeinLeerraum"/>
        <w:rPr>
          <w:sz w:val="22"/>
          <w:szCs w:val="22"/>
          <w:lang w:eastAsia="de-DE"/>
        </w:rPr>
      </w:pPr>
      <w:r w:rsidRPr="002340B8">
        <w:rPr>
          <w:sz w:val="22"/>
          <w:szCs w:val="22"/>
          <w:lang w:eastAsia="de-DE"/>
        </w:rPr>
        <w:t xml:space="preserve">Die Objekte und Materialien werden in einer oder mehreren verschlossenen Metallkassette/n aus Edelstahl </w:t>
      </w:r>
      <w:r w:rsidR="000D3A31" w:rsidRPr="002340B8">
        <w:rPr>
          <w:sz w:val="22"/>
          <w:szCs w:val="22"/>
          <w:lang w:eastAsia="de-DE"/>
        </w:rPr>
        <w:t xml:space="preserve">vor dem Verlöten </w:t>
      </w:r>
      <w:r w:rsidRPr="002340B8">
        <w:rPr>
          <w:sz w:val="22"/>
          <w:szCs w:val="22"/>
          <w:lang w:eastAsia="de-DE"/>
        </w:rPr>
        <w:t xml:space="preserve">in die Kugel gelegt. </w:t>
      </w:r>
    </w:p>
    <w:p w14:paraId="01DC3ED1" w14:textId="77777777" w:rsidR="00CD7E61" w:rsidRPr="002340B8" w:rsidRDefault="00CD7E61" w:rsidP="00CD7E61">
      <w:pPr>
        <w:pStyle w:val="KeinLeerraum"/>
        <w:rPr>
          <w:sz w:val="22"/>
          <w:szCs w:val="22"/>
          <w:lang w:eastAsia="de-DE"/>
        </w:rPr>
      </w:pPr>
    </w:p>
    <w:p w14:paraId="79628DCC" w14:textId="77777777" w:rsidR="00CD7E61" w:rsidRPr="002340B8" w:rsidRDefault="00CD7E61" w:rsidP="00CD7E61">
      <w:pPr>
        <w:pStyle w:val="KeinLeerraum"/>
        <w:rPr>
          <w:sz w:val="22"/>
          <w:szCs w:val="22"/>
          <w:u w:val="single"/>
          <w:lang w:eastAsia="de-DE"/>
        </w:rPr>
      </w:pPr>
      <w:r w:rsidRPr="002340B8">
        <w:rPr>
          <w:sz w:val="22"/>
          <w:szCs w:val="22"/>
          <w:u w:val="single"/>
          <w:lang w:eastAsia="de-DE"/>
        </w:rPr>
        <w:t xml:space="preserve">Bodenplatte </w:t>
      </w:r>
    </w:p>
    <w:p w14:paraId="54E6BBF4" w14:textId="77777777" w:rsidR="00CD7E61" w:rsidRPr="002340B8" w:rsidRDefault="00CD7E61" w:rsidP="00CD7E61">
      <w:pPr>
        <w:pStyle w:val="KeinLeerraum"/>
        <w:rPr>
          <w:sz w:val="22"/>
          <w:szCs w:val="22"/>
          <w:lang w:eastAsia="de-DE"/>
        </w:rPr>
      </w:pPr>
      <w:r w:rsidRPr="002340B8">
        <w:rPr>
          <w:sz w:val="22"/>
          <w:szCs w:val="22"/>
          <w:lang w:eastAsia="de-DE"/>
        </w:rPr>
        <w:t xml:space="preserve">Material: </w:t>
      </w:r>
      <w:r w:rsidRPr="002340B8">
        <w:rPr>
          <w:sz w:val="22"/>
          <w:szCs w:val="22"/>
          <w:lang w:eastAsia="de-DE"/>
        </w:rPr>
        <w:tab/>
      </w:r>
      <w:proofErr w:type="spellStart"/>
      <w:r w:rsidRPr="002340B8">
        <w:rPr>
          <w:sz w:val="22"/>
          <w:szCs w:val="22"/>
          <w:lang w:eastAsia="de-DE"/>
        </w:rPr>
        <w:t>Anröchter</w:t>
      </w:r>
      <w:proofErr w:type="spellEnd"/>
      <w:r w:rsidRPr="002340B8">
        <w:rPr>
          <w:sz w:val="22"/>
          <w:szCs w:val="22"/>
          <w:lang w:eastAsia="de-DE"/>
        </w:rPr>
        <w:t xml:space="preserve"> Stein, grün</w:t>
      </w:r>
    </w:p>
    <w:p w14:paraId="32C55F53" w14:textId="77777777" w:rsidR="00CD7E61" w:rsidRPr="002340B8" w:rsidRDefault="00CD7E61" w:rsidP="00CD7E61">
      <w:pPr>
        <w:pStyle w:val="KeinLeerraum"/>
        <w:ind w:left="1416" w:hanging="1416"/>
        <w:rPr>
          <w:sz w:val="22"/>
          <w:szCs w:val="22"/>
          <w:lang w:eastAsia="de-DE"/>
        </w:rPr>
      </w:pPr>
      <w:r w:rsidRPr="002340B8">
        <w:rPr>
          <w:sz w:val="22"/>
          <w:szCs w:val="22"/>
          <w:lang w:eastAsia="de-DE"/>
        </w:rPr>
        <w:t xml:space="preserve">Größe: </w:t>
      </w:r>
      <w:r w:rsidRPr="002340B8">
        <w:rPr>
          <w:sz w:val="22"/>
          <w:szCs w:val="22"/>
          <w:lang w:eastAsia="de-DE"/>
        </w:rPr>
        <w:tab/>
        <w:t xml:space="preserve">Durchmesser 70 cm, Plattenstärke 6 cm, rund, Zentrum der Platte mit 12 mm nach oben gewölbt </w:t>
      </w:r>
    </w:p>
    <w:p w14:paraId="691B755C" w14:textId="3426F849" w:rsidR="002B7612" w:rsidRDefault="00CD7E61" w:rsidP="002B7612">
      <w:pPr>
        <w:pStyle w:val="KeinLeerraum"/>
        <w:ind w:left="1416" w:hanging="1416"/>
        <w:rPr>
          <w:sz w:val="22"/>
          <w:szCs w:val="22"/>
          <w:lang w:eastAsia="de-DE"/>
        </w:rPr>
      </w:pPr>
      <w:r w:rsidRPr="002340B8">
        <w:rPr>
          <w:sz w:val="22"/>
          <w:szCs w:val="22"/>
          <w:lang w:eastAsia="de-DE"/>
        </w:rPr>
        <w:t xml:space="preserve">Platzierung: </w:t>
      </w:r>
      <w:r w:rsidRPr="002340B8">
        <w:rPr>
          <w:sz w:val="22"/>
          <w:szCs w:val="22"/>
          <w:lang w:eastAsia="de-DE"/>
        </w:rPr>
        <w:tab/>
      </w:r>
      <w:r w:rsidR="000848E9">
        <w:rPr>
          <w:sz w:val="22"/>
          <w:szCs w:val="22"/>
          <w:lang w:eastAsia="de-DE"/>
        </w:rPr>
        <w:t>E</w:t>
      </w:r>
      <w:r w:rsidR="002B7612">
        <w:rPr>
          <w:sz w:val="22"/>
          <w:szCs w:val="22"/>
          <w:lang w:eastAsia="de-DE"/>
        </w:rPr>
        <w:t>benerdig in dem ganz linken Bodenfeld der Kolonaden außermittig</w:t>
      </w:r>
      <w:r w:rsidR="002B7612" w:rsidRPr="00F57D28">
        <w:rPr>
          <w:sz w:val="22"/>
          <w:szCs w:val="22"/>
          <w:lang w:eastAsia="de-DE"/>
        </w:rPr>
        <w:t xml:space="preserve"> </w:t>
      </w:r>
      <w:r w:rsidR="002B7612">
        <w:rPr>
          <w:sz w:val="22"/>
          <w:szCs w:val="22"/>
          <w:lang w:eastAsia="de-DE"/>
        </w:rPr>
        <w:t>platziert, Magermörtel</w:t>
      </w:r>
    </w:p>
    <w:p w14:paraId="5D723A83" w14:textId="023BA99B" w:rsidR="002B7612" w:rsidRDefault="002B7612" w:rsidP="002B7612">
      <w:pPr>
        <w:pStyle w:val="KeinLeerraum"/>
        <w:ind w:left="1416"/>
        <w:rPr>
          <w:sz w:val="22"/>
          <w:szCs w:val="22"/>
          <w:lang w:eastAsia="de-DE"/>
        </w:rPr>
      </w:pPr>
      <w:r>
        <w:rPr>
          <w:sz w:val="22"/>
          <w:szCs w:val="22"/>
          <w:lang w:eastAsia="de-DE"/>
        </w:rPr>
        <w:t xml:space="preserve">Die Stelle wird beim Gießen der Bodenplatte durch Schalungskörper für Bodenaussparung freigehalten. Schalungskörper wird von </w:t>
      </w:r>
      <w:proofErr w:type="spellStart"/>
      <w:r>
        <w:rPr>
          <w:sz w:val="22"/>
          <w:szCs w:val="22"/>
          <w:lang w:eastAsia="de-DE"/>
        </w:rPr>
        <w:t>Künstler:in</w:t>
      </w:r>
      <w:proofErr w:type="spellEnd"/>
      <w:r>
        <w:rPr>
          <w:sz w:val="22"/>
          <w:szCs w:val="22"/>
          <w:lang w:eastAsia="de-DE"/>
        </w:rPr>
        <w:t xml:space="preserve"> in Absprache gestellt.</w:t>
      </w:r>
    </w:p>
    <w:p w14:paraId="079182D2" w14:textId="63A5C24A" w:rsidR="00CD7E61" w:rsidRDefault="00CD7E61" w:rsidP="002B7612">
      <w:pPr>
        <w:pStyle w:val="KeinLeerraum"/>
        <w:ind w:left="1416" w:hanging="1416"/>
        <w:rPr>
          <w:sz w:val="22"/>
          <w:szCs w:val="22"/>
          <w:lang w:eastAsia="de-DE"/>
        </w:rPr>
      </w:pPr>
      <w:r w:rsidRPr="002340B8">
        <w:rPr>
          <w:sz w:val="22"/>
          <w:szCs w:val="22"/>
          <w:lang w:eastAsia="de-DE"/>
        </w:rPr>
        <w:t xml:space="preserve">Inschrift:  </w:t>
      </w:r>
      <w:r w:rsidRPr="002340B8">
        <w:rPr>
          <w:sz w:val="22"/>
          <w:szCs w:val="22"/>
          <w:lang w:eastAsia="de-DE"/>
        </w:rPr>
        <w:tab/>
        <w:t>Moderne Schrifttype, von Hand gehauen, Buchstabengröße 4-6 cm</w:t>
      </w:r>
    </w:p>
    <w:p w14:paraId="13577E15" w14:textId="23B92452" w:rsidR="008833C3" w:rsidRPr="00994398" w:rsidRDefault="008833C3" w:rsidP="00994398">
      <w:pPr>
        <w:pStyle w:val="KeinLeerraum"/>
        <w:rPr>
          <w:sz w:val="22"/>
          <w:szCs w:val="22"/>
        </w:rPr>
      </w:pPr>
    </w:p>
    <w:sectPr w:rsidR="008833C3" w:rsidRPr="00994398" w:rsidSect="00C64902">
      <w:pgSz w:w="11900" w:h="16840"/>
      <w:pgMar w:top="873" w:right="1077" w:bottom="0" w:left="107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E61"/>
    <w:rsid w:val="000848E9"/>
    <w:rsid w:val="000D3A31"/>
    <w:rsid w:val="001A723E"/>
    <w:rsid w:val="002340B8"/>
    <w:rsid w:val="002B7612"/>
    <w:rsid w:val="002F15FB"/>
    <w:rsid w:val="00395D98"/>
    <w:rsid w:val="003B0A1A"/>
    <w:rsid w:val="004412E0"/>
    <w:rsid w:val="00525367"/>
    <w:rsid w:val="00687018"/>
    <w:rsid w:val="006B47E6"/>
    <w:rsid w:val="006E3B88"/>
    <w:rsid w:val="007864DA"/>
    <w:rsid w:val="007C1DA5"/>
    <w:rsid w:val="00864C59"/>
    <w:rsid w:val="008833C3"/>
    <w:rsid w:val="009914F3"/>
    <w:rsid w:val="00994398"/>
    <w:rsid w:val="00A65252"/>
    <w:rsid w:val="00AA31EA"/>
    <w:rsid w:val="00AA359E"/>
    <w:rsid w:val="00AB5B89"/>
    <w:rsid w:val="00B82EA4"/>
    <w:rsid w:val="00BE0C86"/>
    <w:rsid w:val="00C36E20"/>
    <w:rsid w:val="00CD7E61"/>
    <w:rsid w:val="00F633C1"/>
    <w:rsid w:val="00F72364"/>
    <w:rsid w:val="00FB2FE5"/>
    <w:rsid w:val="00FB5C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14F71284"/>
  <w15:chartTrackingRefBased/>
  <w15:docId w15:val="{3C31280F-7550-9146-A42E-F91D72B0C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CD7E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897</Words>
  <Characters>5656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Hoberg</dc:creator>
  <cp:keywords/>
  <dc:description/>
  <cp:lastModifiedBy>Microsoft Office User</cp:lastModifiedBy>
  <cp:revision>19</cp:revision>
  <cp:lastPrinted>2022-07-13T18:45:00Z</cp:lastPrinted>
  <dcterms:created xsi:type="dcterms:W3CDTF">2022-07-12T20:32:00Z</dcterms:created>
  <dcterms:modified xsi:type="dcterms:W3CDTF">2022-07-14T06:46:00Z</dcterms:modified>
</cp:coreProperties>
</file>